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79A89" w14:textId="36B838CC" w:rsidR="00E409BB" w:rsidRDefault="00256682" w:rsidP="00E409BB">
      <w:pPr>
        <w:pStyle w:val="a9"/>
        <w:snapToGrid w:val="0"/>
        <w:spacing w:line="360" w:lineRule="auto"/>
        <w:ind w:firstLineChars="200" w:firstLine="643"/>
        <w:jc w:val="center"/>
        <w:rPr>
          <w:rFonts w:hAnsi="宋体" w:hint="default"/>
          <w:b/>
          <w:sz w:val="32"/>
          <w:szCs w:val="32"/>
        </w:rPr>
      </w:pPr>
      <w:r>
        <w:rPr>
          <w:rFonts w:hAnsi="宋体"/>
          <w:b/>
          <w:sz w:val="32"/>
          <w:szCs w:val="32"/>
        </w:rPr>
        <w:t>南方基金管理股份有限公司</w:t>
      </w:r>
      <w:r w:rsidR="000636FE">
        <w:rPr>
          <w:rFonts w:hAnsi="宋体"/>
          <w:b/>
          <w:sz w:val="32"/>
          <w:szCs w:val="32"/>
        </w:rPr>
        <w:t>关于以通讯方式召开</w:t>
      </w:r>
    </w:p>
    <w:p w14:paraId="66103A5B" w14:textId="77777777" w:rsidR="00E409BB" w:rsidRDefault="00B31736" w:rsidP="00B31736">
      <w:pPr>
        <w:pStyle w:val="a9"/>
        <w:snapToGrid w:val="0"/>
        <w:spacing w:line="360" w:lineRule="auto"/>
        <w:ind w:firstLineChars="200" w:firstLine="643"/>
        <w:jc w:val="center"/>
        <w:rPr>
          <w:rFonts w:hAnsi="宋体" w:hint="default"/>
          <w:b/>
          <w:sz w:val="32"/>
          <w:szCs w:val="32"/>
        </w:rPr>
      </w:pPr>
      <w:r w:rsidRPr="00B31736">
        <w:rPr>
          <w:rFonts w:hAnsi="宋体"/>
          <w:b/>
          <w:bCs/>
          <w:sz w:val="32"/>
          <w:szCs w:val="32"/>
        </w:rPr>
        <w:t>南方中债中期票据指数债券型发起式证券投资基金</w:t>
      </w:r>
    </w:p>
    <w:p w14:paraId="179BA4EE" w14:textId="77777777" w:rsidR="00E30A7D" w:rsidRPr="00330AE5" w:rsidRDefault="00E30A7D" w:rsidP="00E409BB">
      <w:pPr>
        <w:pStyle w:val="a9"/>
        <w:snapToGrid w:val="0"/>
        <w:spacing w:line="360" w:lineRule="auto"/>
        <w:ind w:firstLineChars="200" w:firstLine="643"/>
        <w:jc w:val="center"/>
        <w:rPr>
          <w:rFonts w:hAnsi="宋体" w:hint="default"/>
          <w:b/>
          <w:sz w:val="32"/>
          <w:szCs w:val="32"/>
        </w:rPr>
      </w:pPr>
      <w:r w:rsidRPr="00A56E90">
        <w:rPr>
          <w:rFonts w:hAnsi="宋体"/>
          <w:b/>
          <w:sz w:val="32"/>
          <w:szCs w:val="32"/>
        </w:rPr>
        <w:t>基金份额持有人大会</w:t>
      </w:r>
      <w:r w:rsidR="00E409BB">
        <w:rPr>
          <w:rFonts w:hAnsi="宋体"/>
          <w:b/>
          <w:sz w:val="32"/>
          <w:szCs w:val="32"/>
        </w:rPr>
        <w:t>的</w:t>
      </w:r>
      <w:r w:rsidRPr="00A56E90">
        <w:rPr>
          <w:rFonts w:hAnsi="宋体"/>
          <w:b/>
          <w:sz w:val="32"/>
          <w:szCs w:val="32"/>
        </w:rPr>
        <w:t>公告</w:t>
      </w:r>
    </w:p>
    <w:p w14:paraId="4912F934" w14:textId="77777777" w:rsidR="00E30A7D" w:rsidRPr="00E409BB" w:rsidRDefault="00E30A7D" w:rsidP="006C30D4">
      <w:pPr>
        <w:snapToGrid w:val="0"/>
        <w:spacing w:line="360" w:lineRule="auto"/>
        <w:rPr>
          <w:rFonts w:ascii="宋体" w:hAnsi="宋体"/>
          <w:szCs w:val="21"/>
        </w:rPr>
      </w:pPr>
    </w:p>
    <w:p w14:paraId="77EF2950" w14:textId="77777777" w:rsidR="00E30A7D" w:rsidRPr="00250F49" w:rsidRDefault="00E30A7D" w:rsidP="00C6505C">
      <w:pPr>
        <w:snapToGrid w:val="0"/>
        <w:spacing w:line="360" w:lineRule="auto"/>
        <w:ind w:firstLine="480"/>
        <w:outlineLvl w:val="0"/>
        <w:rPr>
          <w:rFonts w:ascii="宋体" w:hAnsi="宋体"/>
          <w:szCs w:val="21"/>
        </w:rPr>
      </w:pPr>
      <w:r w:rsidRPr="00250F49">
        <w:rPr>
          <w:rFonts w:ascii="宋体" w:hAnsi="宋体" w:hint="eastAsia"/>
          <w:szCs w:val="21"/>
        </w:rPr>
        <w:t>一、召开会议基本情况</w:t>
      </w:r>
    </w:p>
    <w:p w14:paraId="2D10D1B5" w14:textId="31EED897" w:rsidR="000636FE" w:rsidRPr="00250F49" w:rsidRDefault="00256682" w:rsidP="00C6505C">
      <w:pPr>
        <w:snapToGrid w:val="0"/>
        <w:spacing w:line="360" w:lineRule="auto"/>
        <w:ind w:firstLine="480"/>
        <w:rPr>
          <w:rFonts w:ascii="宋体" w:hAnsi="宋体"/>
          <w:szCs w:val="21"/>
        </w:rPr>
      </w:pPr>
      <w:r>
        <w:rPr>
          <w:rFonts w:ascii="宋体" w:hAnsi="宋体" w:hint="eastAsia"/>
          <w:szCs w:val="21"/>
        </w:rPr>
        <w:t>南方基金管理股份有限公司</w:t>
      </w:r>
      <w:r w:rsidR="000636FE" w:rsidRPr="00250F49">
        <w:rPr>
          <w:rFonts w:ascii="宋体" w:hAnsi="宋体" w:hint="eastAsia"/>
          <w:szCs w:val="21"/>
        </w:rPr>
        <w:t>（以下简称“基金管理人”或“本公司”）依据中国证监会</w:t>
      </w:r>
      <w:r w:rsidR="00B31736" w:rsidRPr="00B31736">
        <w:rPr>
          <w:rFonts w:ascii="宋体" w:hAnsi="宋体"/>
          <w:bCs/>
          <w:szCs w:val="21"/>
        </w:rPr>
        <w:t>证监许可[2012]1767号文核准募集</w:t>
      </w:r>
      <w:r w:rsidR="000636FE" w:rsidRPr="00250F49">
        <w:rPr>
          <w:rFonts w:ascii="宋体" w:hAnsi="宋体" w:hint="eastAsia"/>
          <w:szCs w:val="21"/>
        </w:rPr>
        <w:t>的</w:t>
      </w:r>
      <w:r w:rsidR="00B31736">
        <w:rPr>
          <w:rFonts w:ascii="宋体" w:hAnsi="宋体" w:hint="eastAsia"/>
          <w:szCs w:val="21"/>
        </w:rPr>
        <w:t>南方中</w:t>
      </w:r>
      <w:proofErr w:type="gramStart"/>
      <w:r w:rsidR="00B31736">
        <w:rPr>
          <w:rFonts w:ascii="宋体" w:hAnsi="宋体" w:hint="eastAsia"/>
          <w:szCs w:val="21"/>
        </w:rPr>
        <w:t>债中期</w:t>
      </w:r>
      <w:proofErr w:type="gramEnd"/>
      <w:r w:rsidR="00B31736">
        <w:rPr>
          <w:rFonts w:ascii="宋体" w:hAnsi="宋体" w:hint="eastAsia"/>
          <w:szCs w:val="21"/>
        </w:rPr>
        <w:t>票据指数债券型发起式</w:t>
      </w:r>
      <w:r w:rsidR="00B31736">
        <w:rPr>
          <w:rFonts w:ascii="宋体" w:hAnsi="宋体" w:hint="eastAsia"/>
          <w:kern w:val="0"/>
          <w:szCs w:val="21"/>
        </w:rPr>
        <w:t>证券投资基金</w:t>
      </w:r>
      <w:r w:rsidR="000636FE" w:rsidRPr="00250F49">
        <w:rPr>
          <w:rFonts w:ascii="宋体" w:hAnsi="宋体" w:hint="eastAsia"/>
          <w:szCs w:val="21"/>
        </w:rPr>
        <w:t>（以下简称“本基金”）于</w:t>
      </w:r>
      <w:r w:rsidR="00B31736" w:rsidRPr="00B31736">
        <w:rPr>
          <w:rFonts w:ascii="宋体" w:hAnsi="宋体"/>
          <w:szCs w:val="21"/>
        </w:rPr>
        <w:t>2013年5月3日</w:t>
      </w:r>
      <w:r w:rsidR="000636FE" w:rsidRPr="00250F49">
        <w:rPr>
          <w:rFonts w:ascii="宋体" w:hAnsi="宋体" w:hint="eastAsia"/>
          <w:szCs w:val="21"/>
        </w:rPr>
        <w:t>成立。</w:t>
      </w:r>
    </w:p>
    <w:p w14:paraId="7949D91A" w14:textId="77777777" w:rsidR="00E30A7D" w:rsidRPr="00250F49" w:rsidRDefault="00E30A7D" w:rsidP="00C6505C">
      <w:pPr>
        <w:snapToGrid w:val="0"/>
        <w:spacing w:line="360" w:lineRule="auto"/>
        <w:ind w:firstLine="480"/>
        <w:rPr>
          <w:rFonts w:ascii="宋体" w:hAnsi="宋体"/>
          <w:szCs w:val="21"/>
        </w:rPr>
      </w:pPr>
      <w:r w:rsidRPr="00250F49">
        <w:rPr>
          <w:rFonts w:ascii="宋体" w:hAnsi="宋体" w:hint="eastAsia"/>
          <w:szCs w:val="21"/>
        </w:rPr>
        <w:t>根据《中华人民共和国证券投资基金法》和《</w:t>
      </w:r>
      <w:r w:rsidR="00B31736">
        <w:rPr>
          <w:rFonts w:ascii="宋体" w:hAnsi="宋体" w:hint="eastAsia"/>
          <w:szCs w:val="21"/>
        </w:rPr>
        <w:t>南方中债中期票据指数债券型发起式</w:t>
      </w:r>
      <w:r w:rsidR="00B31736">
        <w:rPr>
          <w:rFonts w:ascii="宋体" w:hAnsi="宋体" w:hint="eastAsia"/>
          <w:kern w:val="0"/>
          <w:szCs w:val="21"/>
        </w:rPr>
        <w:t>证券投资基金</w:t>
      </w:r>
      <w:r w:rsidRPr="00250F49">
        <w:rPr>
          <w:rFonts w:ascii="宋体" w:hAnsi="宋体" w:hint="eastAsia"/>
          <w:szCs w:val="21"/>
        </w:rPr>
        <w:t>基金合同》</w:t>
      </w:r>
      <w:r w:rsidR="007D7214" w:rsidRPr="00250F49">
        <w:rPr>
          <w:rFonts w:ascii="宋体" w:hAnsi="宋体" w:hint="eastAsia"/>
          <w:szCs w:val="21"/>
        </w:rPr>
        <w:t>（以下简称“《基金合同》”）</w:t>
      </w:r>
      <w:r w:rsidRPr="00250F49">
        <w:rPr>
          <w:rFonts w:ascii="宋体" w:hAnsi="宋体" w:hint="eastAsia"/>
          <w:szCs w:val="21"/>
        </w:rPr>
        <w:t>的有关规定，基金管理人决定以</w:t>
      </w:r>
      <w:r w:rsidR="000636FE" w:rsidRPr="00250F49">
        <w:rPr>
          <w:rFonts w:ascii="宋体" w:hAnsi="宋体" w:hint="eastAsia"/>
          <w:szCs w:val="21"/>
        </w:rPr>
        <w:t>通讯</w:t>
      </w:r>
      <w:r w:rsidRPr="00250F49">
        <w:rPr>
          <w:rFonts w:ascii="宋体" w:hAnsi="宋体" w:hint="eastAsia"/>
          <w:szCs w:val="21"/>
        </w:rPr>
        <w:t>方式召开本基金的基金份额持有人大会，会议的具体安排如下：</w:t>
      </w:r>
    </w:p>
    <w:p w14:paraId="211ABE2C" w14:textId="77777777" w:rsidR="000636FE" w:rsidRPr="00250F49" w:rsidRDefault="000636FE" w:rsidP="00C6505C">
      <w:pPr>
        <w:snapToGrid w:val="0"/>
        <w:spacing w:line="360" w:lineRule="auto"/>
        <w:ind w:firstLine="480"/>
        <w:rPr>
          <w:rFonts w:ascii="宋体" w:hAnsi="宋体"/>
          <w:szCs w:val="21"/>
        </w:rPr>
      </w:pPr>
      <w:r w:rsidRPr="00250F49">
        <w:rPr>
          <w:rFonts w:ascii="宋体" w:hAnsi="宋体" w:hint="eastAsia"/>
          <w:szCs w:val="21"/>
        </w:rPr>
        <w:t>1、会议召开方式：通讯方式。</w:t>
      </w:r>
    </w:p>
    <w:p w14:paraId="19FE5E0D" w14:textId="26796F0F" w:rsidR="000636FE" w:rsidRPr="00250F49" w:rsidRDefault="000636FE" w:rsidP="00C6505C">
      <w:pPr>
        <w:snapToGrid w:val="0"/>
        <w:spacing w:line="360" w:lineRule="auto"/>
        <w:ind w:firstLine="480"/>
        <w:rPr>
          <w:rFonts w:ascii="宋体" w:hAnsi="宋体"/>
          <w:szCs w:val="21"/>
        </w:rPr>
      </w:pPr>
      <w:r w:rsidRPr="00250F49">
        <w:rPr>
          <w:rFonts w:ascii="宋体" w:hAnsi="宋体" w:hint="eastAsia"/>
          <w:szCs w:val="21"/>
        </w:rPr>
        <w:t>2、会议投票表决起止时间：自</w:t>
      </w:r>
      <w:r w:rsidR="009B479D">
        <w:rPr>
          <w:rFonts w:ascii="宋体" w:hAnsi="宋体"/>
          <w:szCs w:val="21"/>
        </w:rPr>
        <w:t>2018</w:t>
      </w:r>
      <w:r w:rsidR="009B479D">
        <w:rPr>
          <w:rFonts w:ascii="宋体" w:hAnsi="宋体" w:hint="eastAsia"/>
          <w:szCs w:val="21"/>
        </w:rPr>
        <w:t>年3月2</w:t>
      </w:r>
      <w:r w:rsidR="009B479D">
        <w:rPr>
          <w:rFonts w:ascii="宋体" w:hAnsi="宋体"/>
          <w:szCs w:val="21"/>
        </w:rPr>
        <w:t>3</w:t>
      </w:r>
      <w:r w:rsidR="009B479D">
        <w:rPr>
          <w:rFonts w:ascii="宋体" w:hAnsi="宋体" w:hint="eastAsia"/>
          <w:szCs w:val="21"/>
        </w:rPr>
        <w:t>日起至2018年4月23日</w:t>
      </w:r>
      <w:r w:rsidRPr="00250F49">
        <w:rPr>
          <w:rFonts w:ascii="宋体" w:hAnsi="宋体" w:hint="eastAsia"/>
          <w:szCs w:val="21"/>
        </w:rPr>
        <w:t>17：00止（</w:t>
      </w:r>
      <w:r w:rsidR="00436DC1" w:rsidRPr="00250F49">
        <w:rPr>
          <w:rFonts w:ascii="宋体" w:hAnsi="宋体" w:hint="eastAsia"/>
          <w:szCs w:val="21"/>
        </w:rPr>
        <w:t>投票表决时间以基金管理人收到表决票时间为准</w:t>
      </w:r>
      <w:r w:rsidRPr="00250F49">
        <w:rPr>
          <w:rFonts w:ascii="宋体" w:hAnsi="宋体" w:hint="eastAsia"/>
          <w:szCs w:val="21"/>
        </w:rPr>
        <w:t>）。</w:t>
      </w:r>
    </w:p>
    <w:p w14:paraId="4E6AD7D0" w14:textId="32F7D540" w:rsidR="002B409C" w:rsidRPr="00250F49" w:rsidRDefault="002B409C" w:rsidP="00C6505C">
      <w:pPr>
        <w:snapToGrid w:val="0"/>
        <w:spacing w:line="360" w:lineRule="auto"/>
        <w:ind w:firstLine="480"/>
        <w:rPr>
          <w:rFonts w:ascii="宋体" w:hAnsi="宋体"/>
          <w:szCs w:val="21"/>
        </w:rPr>
      </w:pPr>
      <w:bookmarkStart w:id="0" w:name="_GoBack"/>
      <w:bookmarkEnd w:id="0"/>
      <w:r w:rsidRPr="00250F49">
        <w:rPr>
          <w:rFonts w:ascii="宋体" w:hAnsi="宋体"/>
          <w:szCs w:val="21"/>
        </w:rPr>
        <w:t>3</w:t>
      </w:r>
      <w:r w:rsidRPr="00250F49">
        <w:rPr>
          <w:rFonts w:ascii="宋体" w:hAnsi="宋体" w:hint="eastAsia"/>
          <w:szCs w:val="21"/>
        </w:rPr>
        <w:t>、会议通讯表决票的送达地点：</w:t>
      </w:r>
    </w:p>
    <w:p w14:paraId="73E61E27" w14:textId="69FCE288" w:rsidR="00436DC1" w:rsidRPr="00250F49" w:rsidRDefault="00BB4C67" w:rsidP="00C6505C">
      <w:pPr>
        <w:snapToGrid w:val="0"/>
        <w:spacing w:line="360" w:lineRule="auto"/>
        <w:rPr>
          <w:rFonts w:ascii="宋体" w:hAnsi="宋体"/>
          <w:szCs w:val="21"/>
        </w:rPr>
      </w:pPr>
      <w:r>
        <w:rPr>
          <w:rFonts w:ascii="宋体" w:hAnsi="宋体" w:hint="eastAsia"/>
          <w:szCs w:val="21"/>
        </w:rPr>
        <w:tab/>
      </w:r>
      <w:r w:rsidR="00652888">
        <w:rPr>
          <w:rFonts w:ascii="宋体" w:hAnsi="宋体"/>
          <w:szCs w:val="21"/>
        </w:rPr>
        <w:t xml:space="preserve"> </w:t>
      </w:r>
      <w:r w:rsidR="00436DC1" w:rsidRPr="00250F49">
        <w:rPr>
          <w:rFonts w:ascii="宋体" w:hAnsi="宋体" w:hint="eastAsia"/>
          <w:szCs w:val="21"/>
        </w:rPr>
        <w:t>深圳市福田区福田街道福华一路六号免税商务大厦</w:t>
      </w:r>
      <w:r w:rsidR="00436DC1" w:rsidRPr="00250F49">
        <w:rPr>
          <w:rFonts w:ascii="宋体" w:hAnsi="宋体"/>
          <w:szCs w:val="21"/>
        </w:rPr>
        <w:t>32</w:t>
      </w:r>
      <w:r w:rsidR="00436DC1" w:rsidRPr="00250F49">
        <w:rPr>
          <w:rFonts w:ascii="宋体" w:hAnsi="宋体" w:hint="eastAsia"/>
          <w:szCs w:val="21"/>
        </w:rPr>
        <w:t>层</w:t>
      </w:r>
      <w:r w:rsidR="00436DC1" w:rsidRPr="00250F49">
        <w:rPr>
          <w:rFonts w:ascii="宋体" w:hAnsi="宋体"/>
          <w:szCs w:val="21"/>
        </w:rPr>
        <w:t xml:space="preserve"> </w:t>
      </w:r>
    </w:p>
    <w:p w14:paraId="5E1FA4F8" w14:textId="77777777" w:rsidR="00203640" w:rsidRPr="00250F49" w:rsidRDefault="002B409C" w:rsidP="00C6505C">
      <w:pPr>
        <w:snapToGrid w:val="0"/>
        <w:spacing w:line="360" w:lineRule="auto"/>
        <w:ind w:firstLine="480"/>
        <w:rPr>
          <w:rFonts w:ascii="宋体" w:hAnsi="宋体"/>
          <w:szCs w:val="21"/>
        </w:rPr>
      </w:pPr>
      <w:r w:rsidRPr="00250F49">
        <w:rPr>
          <w:rFonts w:ascii="宋体" w:hAnsi="宋体" w:hint="eastAsia"/>
          <w:szCs w:val="21"/>
        </w:rPr>
        <w:t>请在信封表面注明：</w:t>
      </w:r>
      <w:r w:rsidRPr="00250F49">
        <w:rPr>
          <w:rFonts w:ascii="宋体" w:hAnsi="宋体"/>
          <w:szCs w:val="21"/>
        </w:rPr>
        <w:t>“</w:t>
      </w:r>
      <w:r w:rsidR="00AB70C8">
        <w:rPr>
          <w:rFonts w:ascii="宋体" w:hAnsi="宋体" w:hint="eastAsia"/>
          <w:szCs w:val="21"/>
        </w:rPr>
        <w:t>南方中债中期票据指数债券型发起式</w:t>
      </w:r>
      <w:r w:rsidR="00AB70C8">
        <w:rPr>
          <w:rFonts w:ascii="宋体" w:hAnsi="宋体" w:hint="eastAsia"/>
          <w:kern w:val="0"/>
          <w:szCs w:val="21"/>
        </w:rPr>
        <w:t>证券投资基金</w:t>
      </w:r>
      <w:r w:rsidRPr="00250F49">
        <w:rPr>
          <w:rFonts w:ascii="宋体" w:hAnsi="宋体" w:hint="eastAsia"/>
          <w:szCs w:val="21"/>
        </w:rPr>
        <w:t>基金份额持有人大会表决专用</w:t>
      </w:r>
      <w:r w:rsidRPr="00250F49">
        <w:rPr>
          <w:rFonts w:ascii="宋体" w:hAnsi="宋体"/>
          <w:szCs w:val="21"/>
        </w:rPr>
        <w:t>”</w:t>
      </w:r>
      <w:r w:rsidRPr="00250F49">
        <w:rPr>
          <w:rFonts w:ascii="宋体" w:hAnsi="宋体" w:hint="eastAsia"/>
          <w:szCs w:val="21"/>
        </w:rPr>
        <w:t>。</w:t>
      </w:r>
    </w:p>
    <w:p w14:paraId="7F08A006" w14:textId="77777777" w:rsidR="00657078" w:rsidRPr="00250F49" w:rsidRDefault="00657078" w:rsidP="00C6505C">
      <w:pPr>
        <w:snapToGrid w:val="0"/>
        <w:spacing w:line="360" w:lineRule="auto"/>
        <w:ind w:firstLine="480"/>
        <w:rPr>
          <w:rFonts w:ascii="宋体" w:hAnsi="宋体"/>
          <w:szCs w:val="21"/>
        </w:rPr>
      </w:pPr>
    </w:p>
    <w:p w14:paraId="08EFEF88" w14:textId="77777777" w:rsidR="00E30A7D" w:rsidRPr="00250F49" w:rsidRDefault="00E30A7D" w:rsidP="00C6505C">
      <w:pPr>
        <w:snapToGrid w:val="0"/>
        <w:spacing w:line="360" w:lineRule="auto"/>
        <w:ind w:firstLine="480"/>
        <w:outlineLvl w:val="0"/>
        <w:rPr>
          <w:rFonts w:ascii="宋体" w:hAnsi="宋体"/>
          <w:szCs w:val="21"/>
        </w:rPr>
      </w:pPr>
      <w:r w:rsidRPr="00250F49">
        <w:rPr>
          <w:rFonts w:ascii="宋体" w:hAnsi="宋体" w:hint="eastAsia"/>
          <w:szCs w:val="21"/>
        </w:rPr>
        <w:t>二、会议审议事项</w:t>
      </w:r>
    </w:p>
    <w:p w14:paraId="77C4F6DD" w14:textId="77777777" w:rsidR="00B231CD" w:rsidRPr="00250F49" w:rsidRDefault="00E30A7D" w:rsidP="00AB70C8">
      <w:pPr>
        <w:snapToGrid w:val="0"/>
        <w:spacing w:line="360" w:lineRule="auto"/>
        <w:ind w:firstLine="420"/>
        <w:rPr>
          <w:rFonts w:ascii="宋体" w:hAnsi="宋体"/>
          <w:szCs w:val="21"/>
        </w:rPr>
      </w:pPr>
      <w:r w:rsidRPr="00250F49">
        <w:rPr>
          <w:rFonts w:ascii="宋体" w:hAnsi="宋体" w:hint="eastAsia"/>
          <w:szCs w:val="21"/>
        </w:rPr>
        <w:t>《</w:t>
      </w:r>
      <w:r w:rsidR="00AB70C8" w:rsidRPr="00AB70C8">
        <w:rPr>
          <w:rFonts w:ascii="宋体" w:hAnsi="宋体" w:hint="eastAsia"/>
          <w:szCs w:val="21"/>
        </w:rPr>
        <w:t>关于终止</w:t>
      </w:r>
      <w:r w:rsidR="00AB70C8">
        <w:rPr>
          <w:rFonts w:ascii="宋体" w:hAnsi="宋体" w:hint="eastAsia"/>
          <w:szCs w:val="21"/>
        </w:rPr>
        <w:t>南方中债中期票据指数债券型发起式</w:t>
      </w:r>
      <w:r w:rsidR="00AB70C8">
        <w:rPr>
          <w:rFonts w:ascii="宋体" w:hAnsi="宋体" w:hint="eastAsia"/>
          <w:kern w:val="0"/>
          <w:szCs w:val="21"/>
        </w:rPr>
        <w:t>证券投资基金</w:t>
      </w:r>
      <w:r w:rsidR="00AB70C8" w:rsidRPr="00AB70C8">
        <w:rPr>
          <w:rFonts w:ascii="宋体" w:hAnsi="宋体" w:hint="eastAsia"/>
          <w:szCs w:val="21"/>
        </w:rPr>
        <w:t>基金合同有关事项的议案</w:t>
      </w:r>
      <w:r w:rsidRPr="00250F49">
        <w:rPr>
          <w:rFonts w:ascii="宋体" w:hAnsi="宋体" w:hint="eastAsia"/>
          <w:szCs w:val="21"/>
        </w:rPr>
        <w:t>》（见附件一）。</w:t>
      </w:r>
    </w:p>
    <w:p w14:paraId="5A3F80E8" w14:textId="77777777" w:rsidR="00657078" w:rsidRPr="00250F49" w:rsidRDefault="00657078" w:rsidP="00C6505C">
      <w:pPr>
        <w:snapToGrid w:val="0"/>
        <w:spacing w:line="360" w:lineRule="auto"/>
        <w:ind w:firstLine="420"/>
        <w:rPr>
          <w:rFonts w:ascii="宋体" w:hAnsi="宋体"/>
          <w:szCs w:val="21"/>
        </w:rPr>
      </w:pPr>
    </w:p>
    <w:p w14:paraId="5141319A" w14:textId="77777777" w:rsidR="00E30A7D" w:rsidRPr="00250F49" w:rsidRDefault="00E30A7D" w:rsidP="00C6505C">
      <w:pPr>
        <w:snapToGrid w:val="0"/>
        <w:spacing w:line="360" w:lineRule="auto"/>
        <w:ind w:firstLine="480"/>
        <w:outlineLvl w:val="0"/>
        <w:rPr>
          <w:rFonts w:ascii="宋体" w:hAnsi="宋体"/>
          <w:szCs w:val="21"/>
        </w:rPr>
      </w:pPr>
      <w:r w:rsidRPr="00250F49">
        <w:rPr>
          <w:rFonts w:ascii="宋体" w:hAnsi="宋体" w:hint="eastAsia"/>
          <w:szCs w:val="21"/>
        </w:rPr>
        <w:t>三、</w:t>
      </w:r>
      <w:r w:rsidRPr="00250F49">
        <w:rPr>
          <w:rFonts w:ascii="宋体" w:hAnsi="宋体"/>
          <w:szCs w:val="21"/>
        </w:rPr>
        <w:t>基金份额持有人大会的权益登记日</w:t>
      </w:r>
    </w:p>
    <w:p w14:paraId="4D18BB4F" w14:textId="4F0E7643" w:rsidR="00E30A7D" w:rsidRPr="00250F49" w:rsidRDefault="00E30A7D" w:rsidP="00C6505C">
      <w:pPr>
        <w:snapToGrid w:val="0"/>
        <w:spacing w:line="360" w:lineRule="auto"/>
        <w:ind w:firstLineChars="200" w:firstLine="420"/>
        <w:rPr>
          <w:rFonts w:ascii="宋体" w:hAnsi="宋体"/>
          <w:szCs w:val="21"/>
        </w:rPr>
      </w:pPr>
      <w:r w:rsidRPr="00250F49">
        <w:rPr>
          <w:rFonts w:ascii="宋体" w:hAnsi="宋体"/>
          <w:szCs w:val="21"/>
        </w:rPr>
        <w:t>本次大会的权益登记日为</w:t>
      </w:r>
      <w:r w:rsidR="007B54B3">
        <w:rPr>
          <w:rFonts w:ascii="宋体" w:hAnsi="宋体"/>
          <w:szCs w:val="21"/>
        </w:rPr>
        <w:t>2018</w:t>
      </w:r>
      <w:r w:rsidR="007B54B3">
        <w:rPr>
          <w:rFonts w:ascii="宋体" w:hAnsi="宋体" w:hint="eastAsia"/>
          <w:szCs w:val="21"/>
        </w:rPr>
        <w:t>年3月2</w:t>
      </w:r>
      <w:r w:rsidR="007B54B3">
        <w:rPr>
          <w:rFonts w:ascii="宋体" w:hAnsi="宋体"/>
          <w:szCs w:val="21"/>
        </w:rPr>
        <w:t>3</w:t>
      </w:r>
      <w:r w:rsidR="007B54B3">
        <w:rPr>
          <w:rFonts w:ascii="宋体" w:hAnsi="宋体" w:hint="eastAsia"/>
          <w:szCs w:val="21"/>
        </w:rPr>
        <w:t>日</w:t>
      </w:r>
      <w:r w:rsidRPr="00250F49">
        <w:rPr>
          <w:rFonts w:ascii="宋体" w:hAnsi="宋体"/>
          <w:szCs w:val="21"/>
        </w:rPr>
        <w:t>，</w:t>
      </w:r>
      <w:r w:rsidRPr="00250F49">
        <w:rPr>
          <w:rFonts w:ascii="宋体" w:hAnsi="宋体" w:hint="eastAsia"/>
          <w:szCs w:val="21"/>
        </w:rPr>
        <w:t>权益登记日当天</w:t>
      </w:r>
      <w:r w:rsidR="004F475B" w:rsidRPr="00250F49">
        <w:rPr>
          <w:rFonts w:ascii="宋体" w:hAnsi="宋体" w:hint="eastAsia"/>
          <w:szCs w:val="21"/>
        </w:rPr>
        <w:t>下午交易时间结束后，在登记机构登记在册的本基金全体基金份额持有人均有权参加本次基金份额持有人大会并投票表决</w:t>
      </w:r>
      <w:r w:rsidRPr="00250F49">
        <w:rPr>
          <w:rFonts w:ascii="宋体" w:hAnsi="宋体"/>
          <w:szCs w:val="21"/>
        </w:rPr>
        <w:t>。</w:t>
      </w:r>
      <w:r w:rsidRPr="00250F49">
        <w:rPr>
          <w:rFonts w:ascii="宋体" w:hAnsi="宋体" w:hint="eastAsia"/>
          <w:szCs w:val="21"/>
        </w:rPr>
        <w:t>（注：权益登记日当天申请申购的基金份额不享有本次会议表决权，权益登记日当天申请赎回的基金份额享有本次会议表决权）。</w:t>
      </w:r>
    </w:p>
    <w:p w14:paraId="48D6A1C9" w14:textId="77777777" w:rsidR="00657078" w:rsidRPr="00250F49" w:rsidRDefault="00657078" w:rsidP="00C6505C">
      <w:pPr>
        <w:snapToGrid w:val="0"/>
        <w:spacing w:line="360" w:lineRule="auto"/>
        <w:ind w:firstLineChars="200" w:firstLine="420"/>
      </w:pPr>
    </w:p>
    <w:p w14:paraId="6D097EEC" w14:textId="77777777" w:rsidR="006C30D4" w:rsidRPr="00250F49" w:rsidRDefault="006C30D4" w:rsidP="00C6505C">
      <w:pPr>
        <w:pStyle w:val="a9"/>
        <w:snapToGrid w:val="0"/>
        <w:spacing w:line="360" w:lineRule="auto"/>
        <w:ind w:firstLine="420"/>
        <w:rPr>
          <w:rFonts w:hAnsi="宋体" w:hint="default"/>
          <w:szCs w:val="21"/>
        </w:rPr>
      </w:pPr>
      <w:r w:rsidRPr="00250F49">
        <w:rPr>
          <w:rFonts w:hAnsi="宋体"/>
          <w:szCs w:val="21"/>
        </w:rPr>
        <w:t>四、表决票的填写和寄交方式</w:t>
      </w:r>
    </w:p>
    <w:p w14:paraId="20571AF3" w14:textId="77777777" w:rsidR="006C30D4" w:rsidRPr="006C30D4" w:rsidRDefault="006C30D4" w:rsidP="00C6505C">
      <w:pPr>
        <w:pStyle w:val="a9"/>
        <w:snapToGrid w:val="0"/>
        <w:spacing w:line="360" w:lineRule="auto"/>
        <w:ind w:firstLine="420"/>
        <w:rPr>
          <w:rFonts w:hAnsi="宋体" w:hint="default"/>
          <w:szCs w:val="21"/>
        </w:rPr>
      </w:pPr>
      <w:r w:rsidRPr="006C30D4">
        <w:rPr>
          <w:rFonts w:hAnsi="宋体"/>
          <w:szCs w:val="21"/>
        </w:rPr>
        <w:t>1、本次会议表决票见附件二。基金份额持有人可从相关报纸上剪裁、复印表决票或登陆基金管理人网站(http://www.</w:t>
      </w:r>
      <w:r>
        <w:rPr>
          <w:rFonts w:hAnsi="宋体"/>
          <w:szCs w:val="21"/>
        </w:rPr>
        <w:t>nffund.com</w:t>
      </w:r>
      <w:r w:rsidRPr="006C30D4">
        <w:rPr>
          <w:rFonts w:hAnsi="宋体"/>
          <w:szCs w:val="21"/>
        </w:rPr>
        <w:t>)下载并打印</w:t>
      </w:r>
      <w:r w:rsidR="002902E4" w:rsidRPr="002902E4">
        <w:rPr>
          <w:rFonts w:hAnsi="宋体"/>
          <w:szCs w:val="21"/>
        </w:rPr>
        <w:t>或按以上格式自制</w:t>
      </w:r>
      <w:r w:rsidRPr="006C30D4">
        <w:rPr>
          <w:rFonts w:hAnsi="宋体"/>
          <w:szCs w:val="21"/>
        </w:rPr>
        <w:t>表决票。</w:t>
      </w:r>
    </w:p>
    <w:p w14:paraId="48B18F74" w14:textId="77777777" w:rsidR="006C30D4" w:rsidRPr="006C30D4" w:rsidRDefault="006C30D4" w:rsidP="00C6505C">
      <w:pPr>
        <w:pStyle w:val="a9"/>
        <w:snapToGrid w:val="0"/>
        <w:spacing w:line="360" w:lineRule="auto"/>
        <w:ind w:firstLine="420"/>
        <w:rPr>
          <w:rFonts w:hAnsi="宋体" w:hint="default"/>
          <w:szCs w:val="21"/>
        </w:rPr>
      </w:pPr>
      <w:r w:rsidRPr="006C30D4">
        <w:rPr>
          <w:rFonts w:hAnsi="宋体"/>
          <w:szCs w:val="21"/>
        </w:rPr>
        <w:lastRenderedPageBreak/>
        <w:t>2、基金份额持有人应当按照表决票的要求填写相关内容，其中：</w:t>
      </w:r>
    </w:p>
    <w:p w14:paraId="5ED9314D" w14:textId="77777777" w:rsidR="006C30D4" w:rsidRPr="006C30D4" w:rsidRDefault="006C30D4" w:rsidP="00C6505C">
      <w:pPr>
        <w:pStyle w:val="a9"/>
        <w:snapToGrid w:val="0"/>
        <w:spacing w:line="360" w:lineRule="auto"/>
        <w:ind w:firstLine="420"/>
        <w:rPr>
          <w:rFonts w:hAnsi="宋体" w:hint="default"/>
          <w:szCs w:val="21"/>
        </w:rPr>
      </w:pPr>
      <w:r w:rsidRPr="006C30D4">
        <w:rPr>
          <w:rFonts w:hAnsi="宋体"/>
          <w:szCs w:val="21"/>
        </w:rPr>
        <w:t>（1）个人投资者自行投票的，需在表决票上签字，并提供本人有效身份证件正反面复印件；</w:t>
      </w:r>
    </w:p>
    <w:p w14:paraId="4D4540D9" w14:textId="77777777" w:rsidR="006C30D4" w:rsidRPr="00657078" w:rsidRDefault="006C30D4" w:rsidP="00C6505C">
      <w:pPr>
        <w:pStyle w:val="a9"/>
        <w:snapToGrid w:val="0"/>
        <w:spacing w:line="360" w:lineRule="auto"/>
        <w:ind w:firstLine="420"/>
        <w:rPr>
          <w:rFonts w:hAnsi="宋体" w:hint="default"/>
          <w:szCs w:val="21"/>
        </w:rPr>
      </w:pPr>
      <w:r w:rsidRPr="00657078">
        <w:rPr>
          <w:rFonts w:hAnsi="宋体"/>
          <w:szCs w:val="21"/>
        </w:rPr>
        <w:t>（2）机构投资者自行投票的，需在表决票上加盖本单位公章或经授权的业务公章（以下合称“公章”），并提供加盖公章的营业执照复印件（事业单位、社会团体或其他单位可使用加盖公章的有权部门的批文、开户证明或登记证书复印件等）；合格境外机构投资者自行投票的，需在表决票上加盖本机构公章（如有）或由授权代表在表决票上签字（如无公章），并提供该授权代表的有效身份证件正反面复印件或者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和取得合格境外机构投资者资格的证明文件的复印件；</w:t>
      </w:r>
    </w:p>
    <w:p w14:paraId="74D5918E" w14:textId="77777777" w:rsidR="006C30D4" w:rsidRPr="00657078" w:rsidRDefault="006C30D4" w:rsidP="00C6505C">
      <w:pPr>
        <w:pStyle w:val="a9"/>
        <w:snapToGrid w:val="0"/>
        <w:spacing w:line="360" w:lineRule="auto"/>
        <w:ind w:firstLine="420"/>
        <w:rPr>
          <w:rFonts w:hAnsi="宋体" w:hint="default"/>
          <w:szCs w:val="21"/>
        </w:rPr>
      </w:pPr>
      <w:r w:rsidRPr="00657078">
        <w:rPr>
          <w:rFonts w:hAnsi="宋体"/>
          <w:szCs w:val="21"/>
        </w:rPr>
        <w:t>（3）个人投资者委托他人投票的，应由代理人在表决票上签字或盖章，并提供个人投资者有效身份证件正反面复印件，以及填妥的授权委托书原件（参照附件三）。如代理人为个人，还需提供代理人的有效身份证件正反面复印件；如代理人为机构，还需提供代理人的加盖公章的营业执照复印件（事业单位、社会团体或其他单位可使用加盖公章的有权部门的批文、开户证明或登记证书复印件等）；</w:t>
      </w:r>
    </w:p>
    <w:p w14:paraId="403DF4CA" w14:textId="77777777" w:rsidR="006C30D4" w:rsidRPr="00657078" w:rsidRDefault="006C30D4" w:rsidP="00C6505C">
      <w:pPr>
        <w:pStyle w:val="a9"/>
        <w:snapToGrid w:val="0"/>
        <w:spacing w:line="360" w:lineRule="auto"/>
        <w:ind w:firstLine="420"/>
        <w:rPr>
          <w:rFonts w:hAnsi="宋体" w:hint="default"/>
          <w:szCs w:val="21"/>
        </w:rPr>
      </w:pPr>
      <w:r w:rsidRPr="00657078">
        <w:rPr>
          <w:rFonts w:hAnsi="宋体"/>
          <w:szCs w:val="21"/>
        </w:rPr>
        <w:t>（4）机构投资者委托他人投票的，应由代理人在表决票上签字或盖章，并提供机构投资者加盖公章的营业执照复印件（事业单位、社会团体或其他单位可使用加盖公章的有权部门的批文、开户证明或登记证书复印件等），以及填妥的授权委托书原件（参照附件三）。如代理人为个人，还需提供代理人的有效身份证件正反面复印件；如代理人为机构，还需提供代理人的加盖公章的营业执照复印件（事业单位、社会团体或其他单位可使用加盖公章的有权部门的批文、开户证明或登记证书复印件等）。合格境外机构投资者委托他人投票的，应由代理人在表决票上签字或盖章，并提供该合格境外机构投资者的营业执照、商业登记证或者其他有效注册登记证明复印件，以及取得合格境外机构投资者资格的证明文件的复印件，以及填妥的授权委托书原件。如代理人为个人，还需提供代理人的有效身份证件正反面复印件；如代理人为机构，还需提供代理人的加盖公章的营业执照复印件（事业单位、社会团体或其他单位可使用加盖公章的有权部门的批文、开户证明或登记证书复印件等）</w:t>
      </w:r>
      <w:r w:rsidR="002902E4" w:rsidRPr="00657078">
        <w:rPr>
          <w:rFonts w:hAnsi="宋体"/>
          <w:szCs w:val="21"/>
        </w:rPr>
        <w:t>；</w:t>
      </w:r>
    </w:p>
    <w:p w14:paraId="23E4BB22" w14:textId="77777777" w:rsidR="006C30D4" w:rsidRPr="00657078" w:rsidRDefault="006C30D4" w:rsidP="00C6505C">
      <w:pPr>
        <w:pStyle w:val="a9"/>
        <w:snapToGrid w:val="0"/>
        <w:spacing w:line="360" w:lineRule="auto"/>
        <w:ind w:firstLine="420"/>
        <w:rPr>
          <w:rFonts w:hAnsi="宋体" w:hint="default"/>
          <w:szCs w:val="21"/>
        </w:rPr>
      </w:pPr>
      <w:r w:rsidRPr="00657078">
        <w:rPr>
          <w:rFonts w:hAnsi="宋体"/>
          <w:szCs w:val="21"/>
        </w:rPr>
        <w:t>（5）以上各项中的公章、批文、开户证明及登记证书等，以基金管理人的认可为准。</w:t>
      </w:r>
    </w:p>
    <w:p w14:paraId="18EBC159" w14:textId="30C548CD" w:rsidR="006C30D4" w:rsidRPr="00657078" w:rsidRDefault="006C30D4" w:rsidP="00C6505C">
      <w:pPr>
        <w:pStyle w:val="a9"/>
        <w:snapToGrid w:val="0"/>
        <w:spacing w:line="360" w:lineRule="auto"/>
        <w:ind w:firstLine="420"/>
        <w:rPr>
          <w:rFonts w:hAnsi="宋体" w:hint="default"/>
          <w:szCs w:val="21"/>
        </w:rPr>
      </w:pPr>
      <w:r w:rsidRPr="00657078">
        <w:rPr>
          <w:rFonts w:hAnsi="宋体"/>
          <w:szCs w:val="21"/>
        </w:rPr>
        <w:t>3、基金份额持有人或其代理人需将填妥的表决票和所需的相关文件在自</w:t>
      </w:r>
      <w:r w:rsidR="009C584B">
        <w:rPr>
          <w:rFonts w:hAnsi="宋体"/>
          <w:szCs w:val="21"/>
        </w:rPr>
        <w:t>2018年3月23日起至2018年4月23日</w:t>
      </w:r>
      <w:r w:rsidRPr="00657078">
        <w:rPr>
          <w:rFonts w:hAnsi="宋体"/>
          <w:szCs w:val="21"/>
        </w:rPr>
        <w:t>17：00止的期间内</w:t>
      </w:r>
      <w:r w:rsidR="00CC194C" w:rsidRPr="00657078">
        <w:rPr>
          <w:rFonts w:hAnsi="宋体"/>
          <w:szCs w:val="21"/>
        </w:rPr>
        <w:t>（以基金管理人收到表决票时间为准）</w:t>
      </w:r>
      <w:r w:rsidRPr="00657078">
        <w:rPr>
          <w:rFonts w:hAnsi="宋体"/>
          <w:szCs w:val="21"/>
        </w:rPr>
        <w:t>通过专人送交、快递或邮寄挂号信的方式送达至基金管理人的办公地址，并请在信封表面注明：“</w:t>
      </w:r>
      <w:r w:rsidR="00D5249B">
        <w:rPr>
          <w:rFonts w:hAnsi="宋体"/>
          <w:szCs w:val="21"/>
        </w:rPr>
        <w:t>南方中债中期票据指数债券型发起式</w:t>
      </w:r>
      <w:r w:rsidR="00D5249B">
        <w:rPr>
          <w:rFonts w:hAnsi="宋体"/>
          <w:kern w:val="0"/>
          <w:szCs w:val="21"/>
        </w:rPr>
        <w:t>证券投资基金</w:t>
      </w:r>
      <w:r w:rsidRPr="00657078">
        <w:rPr>
          <w:rFonts w:hAnsi="宋体"/>
          <w:szCs w:val="21"/>
        </w:rPr>
        <w:t>基金份额持有人大会表决专用”。</w:t>
      </w:r>
    </w:p>
    <w:p w14:paraId="27653D70" w14:textId="77777777" w:rsidR="00CC4A83" w:rsidRDefault="00436DC1" w:rsidP="00C6505C">
      <w:pPr>
        <w:pStyle w:val="a9"/>
        <w:snapToGrid w:val="0"/>
        <w:spacing w:line="360" w:lineRule="auto"/>
        <w:ind w:firstLine="420"/>
        <w:rPr>
          <w:rFonts w:hAnsi="宋体" w:hint="default"/>
          <w:szCs w:val="21"/>
        </w:rPr>
      </w:pPr>
      <w:r w:rsidRPr="00657078">
        <w:rPr>
          <w:rFonts w:hAnsi="宋体"/>
          <w:szCs w:val="21"/>
        </w:rPr>
        <w:t>送达时间以基金管理人收到表决票时间为准，即：专人送达的以实际递交时间为准；快递送达的，以基金管理人签收时间为准；以邮寄挂号信方式送达的，以挂号信回执上注明的</w:t>
      </w:r>
      <w:r w:rsidRPr="00657078">
        <w:rPr>
          <w:rFonts w:hAnsi="宋体"/>
          <w:szCs w:val="21"/>
        </w:rPr>
        <w:lastRenderedPageBreak/>
        <w:t>收件日期为送达日期。</w:t>
      </w:r>
    </w:p>
    <w:p w14:paraId="71F2BDD0" w14:textId="77777777" w:rsidR="00CC4A83" w:rsidRDefault="00CC4A83" w:rsidP="00C6505C">
      <w:pPr>
        <w:pStyle w:val="a9"/>
        <w:snapToGrid w:val="0"/>
        <w:spacing w:line="360" w:lineRule="auto"/>
        <w:ind w:firstLine="420"/>
        <w:rPr>
          <w:rFonts w:hAnsi="宋体" w:hint="default"/>
          <w:szCs w:val="21"/>
        </w:rPr>
      </w:pPr>
      <w:r>
        <w:rPr>
          <w:rFonts w:hAnsi="宋体"/>
          <w:szCs w:val="21"/>
        </w:rPr>
        <w:t>4、网络授权</w:t>
      </w:r>
      <w:r w:rsidRPr="00CC4A83">
        <w:rPr>
          <w:rFonts w:hAnsi="宋体"/>
          <w:szCs w:val="21"/>
        </w:rPr>
        <w:t>（仅适用于个人持有人）</w:t>
      </w:r>
    </w:p>
    <w:p w14:paraId="0868C363" w14:textId="54F962A7" w:rsidR="00CC4A83" w:rsidRDefault="00CC4A83" w:rsidP="00CC4A83">
      <w:pPr>
        <w:pStyle w:val="a9"/>
        <w:snapToGrid w:val="0"/>
        <w:spacing w:line="360" w:lineRule="auto"/>
        <w:ind w:firstLine="420"/>
        <w:rPr>
          <w:rFonts w:hAnsi="宋体" w:hint="default"/>
          <w:szCs w:val="21"/>
        </w:rPr>
      </w:pPr>
      <w:r w:rsidRPr="00BA008B">
        <w:rPr>
          <w:rFonts w:hAnsi="宋体" w:hint="default"/>
          <w:szCs w:val="21"/>
        </w:rPr>
        <w:t>为方便基金份额持有人</w:t>
      </w:r>
      <w:r w:rsidRPr="00CC4A83">
        <w:rPr>
          <w:rFonts w:hAnsi="宋体"/>
          <w:szCs w:val="21"/>
        </w:rPr>
        <w:t>参与大会</w:t>
      </w:r>
      <w:r w:rsidRPr="00BA008B">
        <w:rPr>
          <w:rFonts w:hAnsi="宋体" w:hint="default"/>
          <w:szCs w:val="21"/>
        </w:rPr>
        <w:t>，基金管理人在官方网站设立授权专区，基金份额持有人可通过登录</w:t>
      </w:r>
      <w:r w:rsidR="00011CB5" w:rsidRPr="006C30D4">
        <w:rPr>
          <w:rFonts w:hAnsi="宋体"/>
          <w:szCs w:val="21"/>
        </w:rPr>
        <w:t>基金管理人网站(http://www.</w:t>
      </w:r>
      <w:r w:rsidR="00011CB5">
        <w:rPr>
          <w:rFonts w:hAnsi="宋体"/>
          <w:szCs w:val="21"/>
        </w:rPr>
        <w:t>nffund.com</w:t>
      </w:r>
      <w:r w:rsidR="00011CB5" w:rsidRPr="006C30D4">
        <w:rPr>
          <w:rFonts w:hAnsi="宋体"/>
          <w:szCs w:val="21"/>
        </w:rPr>
        <w:t>)</w:t>
      </w:r>
      <w:r w:rsidRPr="00BA008B">
        <w:rPr>
          <w:rFonts w:hAnsi="宋体" w:hint="default"/>
          <w:szCs w:val="21"/>
        </w:rPr>
        <w:t>授权专区，通过网络进行授权</w:t>
      </w:r>
      <w:r w:rsidR="00B61505">
        <w:rPr>
          <w:rFonts w:hAnsi="宋体"/>
          <w:szCs w:val="21"/>
        </w:rPr>
        <w:t>，由</w:t>
      </w:r>
      <w:r w:rsidR="00B61505" w:rsidRPr="002575B5">
        <w:t>基金管理人</w:t>
      </w:r>
      <w:r w:rsidR="00B61505">
        <w:t>根据授权人的表决意见代为行使表决权。</w:t>
      </w:r>
    </w:p>
    <w:p w14:paraId="361C52F4" w14:textId="2C8D2D6D" w:rsidR="00CC4A83" w:rsidRDefault="008B37BE" w:rsidP="00CC4A83">
      <w:pPr>
        <w:pStyle w:val="a9"/>
        <w:snapToGrid w:val="0"/>
        <w:spacing w:line="360" w:lineRule="auto"/>
        <w:ind w:firstLine="420"/>
        <w:rPr>
          <w:rFonts w:hAnsi="宋体" w:hint="default"/>
          <w:szCs w:val="21"/>
        </w:rPr>
      </w:pPr>
      <w:r>
        <w:rPr>
          <w:rFonts w:hAnsi="宋体"/>
          <w:szCs w:val="21"/>
        </w:rPr>
        <w:t>网络授权的起止时间</w:t>
      </w:r>
      <w:r w:rsidRPr="00250F49">
        <w:rPr>
          <w:rFonts w:hAnsi="宋体"/>
          <w:szCs w:val="21"/>
        </w:rPr>
        <w:t>自</w:t>
      </w:r>
      <w:r>
        <w:rPr>
          <w:rFonts w:hAnsi="宋体"/>
          <w:szCs w:val="21"/>
        </w:rPr>
        <w:t>2018年3月23日起至2018年4月</w:t>
      </w:r>
      <w:r>
        <w:rPr>
          <w:rFonts w:hAnsi="宋体" w:hint="default"/>
          <w:szCs w:val="21"/>
        </w:rPr>
        <w:t>20</w:t>
      </w:r>
      <w:r>
        <w:rPr>
          <w:rFonts w:hAnsi="宋体"/>
          <w:szCs w:val="21"/>
        </w:rPr>
        <w:t>日</w:t>
      </w:r>
      <w:r w:rsidRPr="00250F49">
        <w:rPr>
          <w:rFonts w:hAnsi="宋体"/>
          <w:szCs w:val="21"/>
        </w:rPr>
        <w:t>17：00止（</w:t>
      </w:r>
      <w:r>
        <w:rPr>
          <w:rFonts w:hAnsi="宋体"/>
          <w:szCs w:val="21"/>
        </w:rPr>
        <w:t>授权时间以系统记录</w:t>
      </w:r>
      <w:r w:rsidRPr="00250F49">
        <w:rPr>
          <w:rFonts w:hAnsi="宋体"/>
          <w:szCs w:val="21"/>
        </w:rPr>
        <w:t>时间为准）</w:t>
      </w:r>
      <w:r>
        <w:rPr>
          <w:rFonts w:hAnsi="宋体"/>
          <w:szCs w:val="21"/>
        </w:rPr>
        <w:t>。</w:t>
      </w:r>
      <w:r w:rsidR="00CC4A83" w:rsidRPr="00BA008B">
        <w:rPr>
          <w:rFonts w:hAnsi="宋体" w:hint="default"/>
          <w:szCs w:val="21"/>
        </w:rPr>
        <w:t>通过网络进行授权的基金份额持有人，应正确填写姓名、证件号码等信息，以核实基金份额持有人的身份，确保基金份额持有人权益。</w:t>
      </w:r>
    </w:p>
    <w:p w14:paraId="77A73800" w14:textId="77777777" w:rsidR="00CC4A83" w:rsidRDefault="00CC4A83" w:rsidP="00CC4A83">
      <w:pPr>
        <w:pStyle w:val="a9"/>
        <w:snapToGrid w:val="0"/>
        <w:spacing w:line="360" w:lineRule="auto"/>
        <w:ind w:firstLine="420"/>
        <w:rPr>
          <w:rFonts w:hAnsi="宋体" w:hint="default"/>
          <w:szCs w:val="21"/>
        </w:rPr>
      </w:pPr>
      <w:r w:rsidRPr="00BA008B">
        <w:rPr>
          <w:rFonts w:hAnsi="宋体"/>
          <w:szCs w:val="21"/>
        </w:rPr>
        <w:t>基金份额持有人通过网络授权的方式仅适用于个人基金份额持有人，对机构基金份额持有人暂不开通。</w:t>
      </w:r>
    </w:p>
    <w:p w14:paraId="651C3E46" w14:textId="1CE8B7A9" w:rsidR="00011CB5" w:rsidRDefault="00011CB5" w:rsidP="00CC4A83">
      <w:pPr>
        <w:pStyle w:val="a9"/>
        <w:snapToGrid w:val="0"/>
        <w:spacing w:line="360" w:lineRule="auto"/>
        <w:ind w:firstLine="420"/>
        <w:rPr>
          <w:rFonts w:hAnsi="宋体" w:hint="default"/>
          <w:szCs w:val="21"/>
        </w:rPr>
      </w:pPr>
      <w:r>
        <w:rPr>
          <w:rFonts w:hAnsi="宋体"/>
          <w:szCs w:val="21"/>
        </w:rPr>
        <w:t>5、</w:t>
      </w:r>
      <w:r w:rsidR="00CC4A83" w:rsidRPr="00CC4A83">
        <w:rPr>
          <w:rFonts w:hAnsi="宋体"/>
          <w:szCs w:val="21"/>
        </w:rPr>
        <w:t>授权</w:t>
      </w:r>
      <w:r w:rsidR="00E12119">
        <w:rPr>
          <w:rFonts w:hAnsi="宋体"/>
          <w:szCs w:val="21"/>
        </w:rPr>
        <w:t>的</w:t>
      </w:r>
      <w:r w:rsidR="00CC4A83" w:rsidRPr="00CC4A83">
        <w:rPr>
          <w:rFonts w:hAnsi="宋体"/>
          <w:szCs w:val="21"/>
        </w:rPr>
        <w:t>确定原则</w:t>
      </w:r>
    </w:p>
    <w:p w14:paraId="078E0163" w14:textId="77777777" w:rsidR="00011CB5" w:rsidRPr="00011CB5" w:rsidRDefault="00011CB5" w:rsidP="00011CB5">
      <w:pPr>
        <w:pStyle w:val="a9"/>
        <w:snapToGrid w:val="0"/>
        <w:spacing w:line="360" w:lineRule="auto"/>
        <w:ind w:firstLine="420"/>
        <w:rPr>
          <w:rFonts w:hAnsi="宋体" w:hint="default"/>
          <w:szCs w:val="21"/>
        </w:rPr>
      </w:pPr>
      <w:r>
        <w:rPr>
          <w:rFonts w:hAnsi="宋体"/>
          <w:szCs w:val="21"/>
        </w:rPr>
        <w:t>（1）</w:t>
      </w:r>
      <w:r w:rsidRPr="00011CB5">
        <w:rPr>
          <w:rFonts w:hAnsi="宋体"/>
          <w:szCs w:val="21"/>
        </w:rPr>
        <w:t xml:space="preserve">直接表决优先规则 </w:t>
      </w:r>
    </w:p>
    <w:p w14:paraId="6DD7F367" w14:textId="77777777" w:rsidR="00011CB5" w:rsidRPr="00011CB5" w:rsidRDefault="00011CB5" w:rsidP="00011CB5">
      <w:pPr>
        <w:pStyle w:val="a9"/>
        <w:snapToGrid w:val="0"/>
        <w:spacing w:line="360" w:lineRule="auto"/>
        <w:ind w:firstLine="420"/>
        <w:rPr>
          <w:rFonts w:hAnsi="宋体" w:hint="default"/>
          <w:szCs w:val="21"/>
        </w:rPr>
      </w:pPr>
      <w:r w:rsidRPr="00011CB5">
        <w:rPr>
          <w:rFonts w:hAnsi="宋体"/>
          <w:szCs w:val="21"/>
        </w:rPr>
        <w:t xml:space="preserve">如果基金份额持有人进行了授权委托，后又直接投票表决，则以直接表决为有效表决，授权委托无效。 </w:t>
      </w:r>
    </w:p>
    <w:p w14:paraId="10A1985A" w14:textId="77777777" w:rsidR="00011CB5" w:rsidRPr="00011CB5" w:rsidRDefault="00011CB5" w:rsidP="00011CB5">
      <w:pPr>
        <w:pStyle w:val="a9"/>
        <w:snapToGrid w:val="0"/>
        <w:spacing w:line="360" w:lineRule="auto"/>
        <w:ind w:firstLine="420"/>
        <w:rPr>
          <w:rFonts w:hAnsi="宋体" w:hint="default"/>
          <w:szCs w:val="21"/>
        </w:rPr>
      </w:pPr>
      <w:r>
        <w:rPr>
          <w:rFonts w:hAnsi="宋体"/>
          <w:szCs w:val="21"/>
        </w:rPr>
        <w:t>（2）</w:t>
      </w:r>
      <w:r w:rsidRPr="00011CB5">
        <w:rPr>
          <w:rFonts w:hAnsi="宋体"/>
          <w:szCs w:val="21"/>
        </w:rPr>
        <w:t xml:space="preserve">纸面优先规则 </w:t>
      </w:r>
    </w:p>
    <w:p w14:paraId="225E77C2" w14:textId="77777777" w:rsidR="00011CB5" w:rsidRPr="00011CB5" w:rsidRDefault="00011CB5" w:rsidP="00011CB5">
      <w:pPr>
        <w:pStyle w:val="a9"/>
        <w:snapToGrid w:val="0"/>
        <w:spacing w:line="360" w:lineRule="auto"/>
        <w:ind w:firstLine="420"/>
        <w:rPr>
          <w:rFonts w:hAnsi="宋体" w:hint="default"/>
          <w:szCs w:val="21"/>
        </w:rPr>
      </w:pPr>
      <w:r w:rsidRPr="00011CB5">
        <w:rPr>
          <w:rFonts w:hAnsi="宋体"/>
          <w:szCs w:val="21"/>
        </w:rPr>
        <w:t>如果同一基金份额持有人通过纸面及</w:t>
      </w:r>
      <w:r>
        <w:rPr>
          <w:rFonts w:hAnsi="宋体"/>
          <w:szCs w:val="21"/>
        </w:rPr>
        <w:t>网络</w:t>
      </w:r>
      <w:r w:rsidRPr="00011CB5">
        <w:rPr>
          <w:rFonts w:hAnsi="宋体"/>
          <w:szCs w:val="21"/>
        </w:rPr>
        <w:t xml:space="preserve">方式进行了有效授权，不论授权时间先后，均以有效的纸面授权为准。 </w:t>
      </w:r>
    </w:p>
    <w:p w14:paraId="1D2516C2" w14:textId="77777777" w:rsidR="00011CB5" w:rsidRDefault="00011CB5" w:rsidP="00011CB5">
      <w:pPr>
        <w:pStyle w:val="a9"/>
        <w:snapToGrid w:val="0"/>
        <w:spacing w:line="360" w:lineRule="auto"/>
        <w:ind w:firstLine="420"/>
        <w:rPr>
          <w:rFonts w:hAnsi="宋体" w:hint="default"/>
          <w:szCs w:val="21"/>
        </w:rPr>
      </w:pPr>
      <w:r>
        <w:rPr>
          <w:rFonts w:hAnsi="宋体"/>
          <w:szCs w:val="21"/>
        </w:rPr>
        <w:t>（3）</w:t>
      </w:r>
      <w:r w:rsidRPr="00011CB5">
        <w:rPr>
          <w:rFonts w:hAnsi="宋体"/>
          <w:szCs w:val="21"/>
        </w:rPr>
        <w:t>最后授权优先规则</w:t>
      </w:r>
    </w:p>
    <w:p w14:paraId="32E6DCAE" w14:textId="77777777" w:rsidR="00D5249B" w:rsidRPr="00657078" w:rsidRDefault="00011CB5" w:rsidP="00C6505C">
      <w:pPr>
        <w:pStyle w:val="a9"/>
        <w:snapToGrid w:val="0"/>
        <w:spacing w:line="360" w:lineRule="auto"/>
        <w:ind w:firstLine="420"/>
        <w:rPr>
          <w:rFonts w:hAnsi="宋体" w:hint="default"/>
          <w:szCs w:val="21"/>
        </w:rPr>
      </w:pPr>
      <w:r w:rsidRPr="00011CB5">
        <w:rPr>
          <w:rFonts w:hAnsi="宋体"/>
          <w:szCs w:val="21"/>
        </w:rPr>
        <w:t>如果同一基金份额持有人在不同时间多次通过同一种方式进行有效授权，无论授权意向是否相同，均以最后一次授权为准。</w:t>
      </w:r>
    </w:p>
    <w:p w14:paraId="5DACCEA2" w14:textId="77777777" w:rsidR="006C30D4" w:rsidRPr="00657078" w:rsidRDefault="006C30D4" w:rsidP="00C6505C">
      <w:pPr>
        <w:pStyle w:val="a9"/>
        <w:snapToGrid w:val="0"/>
        <w:spacing w:line="360" w:lineRule="auto"/>
        <w:jc w:val="center"/>
        <w:rPr>
          <w:rFonts w:hAnsi="宋体" w:hint="default"/>
          <w:szCs w:val="21"/>
        </w:rPr>
      </w:pPr>
    </w:p>
    <w:p w14:paraId="49800B5F" w14:textId="77777777" w:rsidR="006C30D4" w:rsidRPr="00657078" w:rsidRDefault="00011CB5" w:rsidP="004A738A">
      <w:pPr>
        <w:pStyle w:val="a9"/>
        <w:snapToGrid w:val="0"/>
        <w:spacing w:line="360" w:lineRule="auto"/>
        <w:ind w:firstLine="420"/>
        <w:rPr>
          <w:rFonts w:hAnsi="宋体" w:hint="default"/>
          <w:szCs w:val="21"/>
        </w:rPr>
      </w:pPr>
      <w:r>
        <w:rPr>
          <w:rFonts w:hAnsi="宋体"/>
          <w:szCs w:val="21"/>
        </w:rPr>
        <w:t>六</w:t>
      </w:r>
      <w:r w:rsidR="006C30D4" w:rsidRPr="00657078">
        <w:rPr>
          <w:rFonts w:hAnsi="宋体"/>
          <w:szCs w:val="21"/>
        </w:rPr>
        <w:t>、计票</w:t>
      </w:r>
    </w:p>
    <w:p w14:paraId="50411247" w14:textId="3CB4832C" w:rsidR="006C30D4" w:rsidRPr="00657078" w:rsidRDefault="006C30D4" w:rsidP="004A738A">
      <w:pPr>
        <w:pStyle w:val="a9"/>
        <w:snapToGrid w:val="0"/>
        <w:spacing w:line="360" w:lineRule="auto"/>
        <w:ind w:firstLine="420"/>
        <w:rPr>
          <w:rFonts w:hAnsi="宋体" w:hint="default"/>
          <w:szCs w:val="21"/>
        </w:rPr>
      </w:pPr>
      <w:r w:rsidRPr="00657078">
        <w:rPr>
          <w:rFonts w:hAnsi="宋体"/>
          <w:szCs w:val="21"/>
        </w:rPr>
        <w:t>1、本次通讯会议的计票方式为：由基金管理人授权的两名监督员在基金托管人（</w:t>
      </w:r>
      <w:r w:rsidR="00011CB5">
        <w:rPr>
          <w:rFonts w:hAnsi="宋体"/>
          <w:szCs w:val="21"/>
        </w:rPr>
        <w:t>中国</w:t>
      </w:r>
      <w:r w:rsidR="003904BB" w:rsidRPr="00657078">
        <w:rPr>
          <w:rFonts w:hAnsi="宋体"/>
          <w:szCs w:val="21"/>
        </w:rPr>
        <w:t>银行股份有限公司</w:t>
      </w:r>
      <w:r w:rsidRPr="00657078">
        <w:rPr>
          <w:rFonts w:hAnsi="宋体"/>
          <w:szCs w:val="21"/>
        </w:rPr>
        <w:t>）授权代表的监督下</w:t>
      </w:r>
      <w:r w:rsidR="00497CA8">
        <w:rPr>
          <w:rFonts w:hAnsi="宋体"/>
          <w:szCs w:val="21"/>
        </w:rPr>
        <w:t>，协助</w:t>
      </w:r>
      <w:r w:rsidR="00497CA8">
        <w:rPr>
          <w:rFonts w:hAnsi="宋体" w:hint="default"/>
          <w:szCs w:val="21"/>
        </w:rPr>
        <w:t>公证机关</w:t>
      </w:r>
      <w:r w:rsidR="00497CA8">
        <w:rPr>
          <w:rFonts w:hAnsi="宋体"/>
          <w:szCs w:val="21"/>
        </w:rPr>
        <w:t>的</w:t>
      </w:r>
      <w:r w:rsidR="00497CA8">
        <w:rPr>
          <w:rFonts w:hAnsi="宋体" w:hint="default"/>
          <w:szCs w:val="21"/>
        </w:rPr>
        <w:t>公证员</w:t>
      </w:r>
      <w:r w:rsidRPr="00657078">
        <w:rPr>
          <w:rFonts w:hAnsi="宋体"/>
          <w:szCs w:val="21"/>
        </w:rPr>
        <w:t>于本次通讯会议的表决截止日（即</w:t>
      </w:r>
      <w:r w:rsidR="001308FD">
        <w:rPr>
          <w:rFonts w:hAnsi="宋体"/>
          <w:szCs w:val="21"/>
        </w:rPr>
        <w:t>2018年4月23日</w:t>
      </w:r>
      <w:r w:rsidRPr="00657078">
        <w:rPr>
          <w:rFonts w:hAnsi="宋体"/>
          <w:szCs w:val="21"/>
        </w:rPr>
        <w:t>）后2个工作日内进行计票，并由公证机关对其计票过程予以公证。基金管理人或基金托管人拒派代表对书面表决意见的计票进行监督的，不影响计票和表决结果。</w:t>
      </w:r>
    </w:p>
    <w:p w14:paraId="6B6714AB" w14:textId="77777777" w:rsidR="006C30D4" w:rsidRPr="00657078" w:rsidRDefault="006C30D4" w:rsidP="004A738A">
      <w:pPr>
        <w:pStyle w:val="a9"/>
        <w:snapToGrid w:val="0"/>
        <w:spacing w:line="360" w:lineRule="auto"/>
        <w:ind w:firstLine="420"/>
        <w:rPr>
          <w:rFonts w:hAnsi="宋体" w:hint="default"/>
          <w:szCs w:val="21"/>
        </w:rPr>
      </w:pPr>
      <w:r w:rsidRPr="00657078">
        <w:rPr>
          <w:rFonts w:hAnsi="宋体"/>
          <w:szCs w:val="21"/>
        </w:rPr>
        <w:t>2、基金份额持有人所持每份基金份额享有一票表决权。</w:t>
      </w:r>
    </w:p>
    <w:p w14:paraId="6C90CD05" w14:textId="77777777" w:rsidR="006C30D4" w:rsidRPr="00657078" w:rsidRDefault="006C30D4" w:rsidP="004A738A">
      <w:pPr>
        <w:pStyle w:val="a9"/>
        <w:snapToGrid w:val="0"/>
        <w:spacing w:line="360" w:lineRule="auto"/>
        <w:ind w:firstLine="420"/>
        <w:rPr>
          <w:rFonts w:hAnsi="宋体" w:hint="default"/>
          <w:szCs w:val="21"/>
        </w:rPr>
      </w:pPr>
      <w:r w:rsidRPr="00657078">
        <w:rPr>
          <w:rFonts w:hAnsi="宋体"/>
          <w:szCs w:val="21"/>
        </w:rPr>
        <w:t>3、表决票效力的认定如下：</w:t>
      </w:r>
    </w:p>
    <w:p w14:paraId="0A161E0C" w14:textId="77777777" w:rsidR="006C30D4" w:rsidRPr="00657078" w:rsidRDefault="006C30D4" w:rsidP="004A738A">
      <w:pPr>
        <w:pStyle w:val="a9"/>
        <w:snapToGrid w:val="0"/>
        <w:spacing w:line="360" w:lineRule="auto"/>
        <w:ind w:firstLine="420"/>
        <w:rPr>
          <w:rFonts w:hAnsi="宋体" w:hint="default"/>
          <w:szCs w:val="21"/>
        </w:rPr>
      </w:pPr>
      <w:r w:rsidRPr="00657078">
        <w:rPr>
          <w:rFonts w:hAnsi="宋体"/>
          <w:szCs w:val="21"/>
        </w:rPr>
        <w:t>（1）表决票填写完整清晰，所提供文件符合本会议通知规定，且在规定截止时间之内送达</w:t>
      </w:r>
      <w:r w:rsidR="00436DC1" w:rsidRPr="00657078">
        <w:rPr>
          <w:rFonts w:hAnsi="宋体"/>
          <w:szCs w:val="21"/>
        </w:rPr>
        <w:t>基金管理人</w:t>
      </w:r>
      <w:r w:rsidRPr="00657078">
        <w:rPr>
          <w:rFonts w:hAnsi="宋体"/>
          <w:szCs w:val="21"/>
        </w:rPr>
        <w:t>的，为有效表决票；有效表决票按表决意见计入相应的表决结果，其所代表的基金份额计入参加本次基金份额持有人大会表决的基金份额总数。</w:t>
      </w:r>
    </w:p>
    <w:p w14:paraId="0D8B7520" w14:textId="77777777" w:rsidR="006C30D4" w:rsidRPr="00657078" w:rsidRDefault="006C30D4" w:rsidP="004A738A">
      <w:pPr>
        <w:pStyle w:val="a9"/>
        <w:snapToGrid w:val="0"/>
        <w:spacing w:line="360" w:lineRule="auto"/>
        <w:ind w:firstLine="420"/>
        <w:rPr>
          <w:rFonts w:hAnsi="宋体" w:hint="default"/>
          <w:szCs w:val="21"/>
        </w:rPr>
      </w:pPr>
      <w:r w:rsidRPr="00657078">
        <w:rPr>
          <w:rFonts w:hAnsi="宋体"/>
          <w:szCs w:val="21"/>
        </w:rPr>
        <w:t>（2）如表决票上的表决意见未填、多填、字迹模糊不清、无法辨认或意愿无法判断或相互矛盾，但其他各项符合会议通知规定的，视为弃权表决，计入有效表决票；并按“弃权”</w:t>
      </w:r>
      <w:r w:rsidRPr="00657078">
        <w:rPr>
          <w:rFonts w:hAnsi="宋体"/>
          <w:szCs w:val="21"/>
        </w:rPr>
        <w:lastRenderedPageBreak/>
        <w:t>计入对应的表决结果，其所代表的基金份额计入参加本次基金份额持有人大会表决的基金份额总数。</w:t>
      </w:r>
    </w:p>
    <w:p w14:paraId="3A18FA08" w14:textId="77777777" w:rsidR="006C30D4" w:rsidRPr="00657078" w:rsidRDefault="006C30D4" w:rsidP="004A738A">
      <w:pPr>
        <w:pStyle w:val="a9"/>
        <w:snapToGrid w:val="0"/>
        <w:spacing w:line="360" w:lineRule="auto"/>
        <w:ind w:firstLine="420"/>
        <w:rPr>
          <w:rFonts w:hAnsi="宋体" w:hint="default"/>
          <w:szCs w:val="21"/>
        </w:rPr>
      </w:pPr>
      <w:r w:rsidRPr="00657078">
        <w:rPr>
          <w:rFonts w:hAnsi="宋体"/>
          <w:szCs w:val="21"/>
        </w:rPr>
        <w:t>（3）如表决票上的签字或盖章部分填写不完整、不清晰的，或未能提供有效证明基金份额持有人身份或代理人经有效授权的证明文件的，或未能在规定截止时间之内送达</w:t>
      </w:r>
      <w:r w:rsidR="00436DC1" w:rsidRPr="00657078">
        <w:rPr>
          <w:rFonts w:hAnsi="宋体"/>
          <w:szCs w:val="21"/>
        </w:rPr>
        <w:t>基金管理人</w:t>
      </w:r>
      <w:r w:rsidRPr="00657078">
        <w:rPr>
          <w:rFonts w:hAnsi="宋体"/>
          <w:szCs w:val="21"/>
        </w:rPr>
        <w:t>的，均为无效表决票；无效表决票不计入参加本次基金份额持有人大会表决的基金份额总数。</w:t>
      </w:r>
    </w:p>
    <w:p w14:paraId="6B3CE197" w14:textId="77777777" w:rsidR="006C30D4" w:rsidRPr="00657078" w:rsidRDefault="006C30D4" w:rsidP="004A738A">
      <w:pPr>
        <w:pStyle w:val="a9"/>
        <w:snapToGrid w:val="0"/>
        <w:spacing w:line="360" w:lineRule="auto"/>
        <w:ind w:firstLine="420"/>
        <w:rPr>
          <w:rFonts w:hAnsi="宋体" w:hint="default"/>
          <w:szCs w:val="21"/>
        </w:rPr>
      </w:pPr>
      <w:r w:rsidRPr="00657078">
        <w:rPr>
          <w:rFonts w:hAnsi="宋体"/>
          <w:szCs w:val="21"/>
        </w:rPr>
        <w:t>（4）基金份额持有人重复提交表决票的，如各表决票表决意见相同，则视为同一表决票；如各表决票表决意见不相同，则按如下原则处理：</w:t>
      </w:r>
    </w:p>
    <w:p w14:paraId="19A75226" w14:textId="77777777" w:rsidR="006C30D4" w:rsidRPr="00657078" w:rsidRDefault="006C30D4" w:rsidP="004A738A">
      <w:pPr>
        <w:pStyle w:val="a9"/>
        <w:snapToGrid w:val="0"/>
        <w:spacing w:line="360" w:lineRule="auto"/>
        <w:ind w:firstLine="420"/>
        <w:rPr>
          <w:rFonts w:hAnsi="宋体" w:hint="default"/>
          <w:szCs w:val="21"/>
        </w:rPr>
      </w:pPr>
      <w:r w:rsidRPr="00657078">
        <w:rPr>
          <w:rFonts w:hAnsi="宋体"/>
          <w:szCs w:val="21"/>
        </w:rPr>
        <w:t>①送达时间不是同一天的，以最后送达日所填写的有效的表决票为准，先送达的表决票视为被撤回；</w:t>
      </w:r>
    </w:p>
    <w:p w14:paraId="43072BAF" w14:textId="77777777" w:rsidR="006C30D4" w:rsidRPr="00657078" w:rsidRDefault="006C30D4" w:rsidP="004A738A">
      <w:pPr>
        <w:pStyle w:val="a9"/>
        <w:snapToGrid w:val="0"/>
        <w:spacing w:line="360" w:lineRule="auto"/>
        <w:ind w:firstLine="420"/>
        <w:rPr>
          <w:rFonts w:hAnsi="宋体" w:hint="default"/>
          <w:szCs w:val="21"/>
        </w:rPr>
      </w:pPr>
      <w:r w:rsidRPr="00657078">
        <w:rPr>
          <w:rFonts w:hAnsi="宋体"/>
          <w:szCs w:val="21"/>
        </w:rPr>
        <w:t>②送达时间为同一天的，视为在同一表决票上做出了不同表决意见，计入弃权表决票；</w:t>
      </w:r>
    </w:p>
    <w:p w14:paraId="0523B50A" w14:textId="77777777" w:rsidR="006C30D4" w:rsidRPr="00657078" w:rsidRDefault="006C30D4" w:rsidP="004A738A">
      <w:pPr>
        <w:pStyle w:val="a9"/>
        <w:snapToGrid w:val="0"/>
        <w:spacing w:line="360" w:lineRule="auto"/>
        <w:ind w:firstLine="420"/>
        <w:rPr>
          <w:rFonts w:hAnsi="宋体" w:hint="default"/>
          <w:szCs w:val="21"/>
        </w:rPr>
      </w:pPr>
      <w:r w:rsidRPr="00657078">
        <w:rPr>
          <w:rFonts w:hAnsi="宋体"/>
          <w:szCs w:val="21"/>
        </w:rPr>
        <w:t>③送达时间确定原则见“四、表决票的填写和寄交方式”中相关说明。</w:t>
      </w:r>
    </w:p>
    <w:p w14:paraId="45E4F9A7" w14:textId="77777777" w:rsidR="00657078" w:rsidRPr="00657078" w:rsidRDefault="00657078" w:rsidP="00657078">
      <w:pPr>
        <w:pStyle w:val="a9"/>
        <w:snapToGrid w:val="0"/>
        <w:spacing w:line="520" w:lineRule="exact"/>
        <w:ind w:firstLine="420"/>
        <w:rPr>
          <w:rFonts w:hAnsi="宋体" w:hint="default"/>
          <w:szCs w:val="21"/>
        </w:rPr>
      </w:pPr>
    </w:p>
    <w:p w14:paraId="7C4A5E45" w14:textId="77777777" w:rsidR="006C30D4" w:rsidRPr="00657078" w:rsidRDefault="006C30D4" w:rsidP="00C6505C">
      <w:pPr>
        <w:pStyle w:val="a9"/>
        <w:snapToGrid w:val="0"/>
        <w:spacing w:line="360" w:lineRule="auto"/>
        <w:ind w:firstLine="420"/>
        <w:rPr>
          <w:rFonts w:hAnsi="宋体" w:hint="default"/>
          <w:szCs w:val="21"/>
        </w:rPr>
      </w:pPr>
      <w:r w:rsidRPr="00657078">
        <w:rPr>
          <w:rFonts w:hAnsi="宋体"/>
          <w:szCs w:val="21"/>
        </w:rPr>
        <w:t>六、决议生效条件</w:t>
      </w:r>
    </w:p>
    <w:p w14:paraId="4C0F7EC4" w14:textId="77777777" w:rsidR="006C30D4" w:rsidRPr="00657078" w:rsidRDefault="006C30D4" w:rsidP="00C6505C">
      <w:pPr>
        <w:pStyle w:val="a9"/>
        <w:snapToGrid w:val="0"/>
        <w:spacing w:line="360" w:lineRule="auto"/>
        <w:ind w:firstLine="420"/>
        <w:rPr>
          <w:rFonts w:hAnsi="宋体" w:hint="default"/>
          <w:szCs w:val="21"/>
        </w:rPr>
      </w:pPr>
      <w:r w:rsidRPr="00657078">
        <w:rPr>
          <w:rFonts w:hAnsi="宋体"/>
          <w:szCs w:val="21"/>
        </w:rPr>
        <w:t>1、本人直接出具表决意见或授权他人代表出具表决意见的基金份额持有人所持有的基金份额不小于在权益登记日基金总份额的二分之一（含二分之一）；</w:t>
      </w:r>
    </w:p>
    <w:p w14:paraId="097F0F3B" w14:textId="77777777" w:rsidR="006C30D4" w:rsidRPr="00657078" w:rsidRDefault="006C30D4" w:rsidP="00C6505C">
      <w:pPr>
        <w:pStyle w:val="a9"/>
        <w:snapToGrid w:val="0"/>
        <w:spacing w:line="360" w:lineRule="auto"/>
        <w:ind w:firstLine="420"/>
        <w:rPr>
          <w:rFonts w:hAnsi="宋体" w:hint="default"/>
          <w:szCs w:val="21"/>
        </w:rPr>
      </w:pPr>
      <w:r w:rsidRPr="00657078">
        <w:rPr>
          <w:rFonts w:hAnsi="宋体"/>
          <w:szCs w:val="21"/>
        </w:rPr>
        <w:t>2、《</w:t>
      </w:r>
      <w:r w:rsidR="00011CB5" w:rsidRPr="00AB70C8">
        <w:rPr>
          <w:rFonts w:hAnsi="宋体"/>
          <w:szCs w:val="21"/>
        </w:rPr>
        <w:t>关于终止</w:t>
      </w:r>
      <w:r w:rsidR="00011CB5">
        <w:rPr>
          <w:rFonts w:hAnsi="宋体"/>
          <w:szCs w:val="21"/>
        </w:rPr>
        <w:t>南方中债中期票据指数债券型发起式</w:t>
      </w:r>
      <w:r w:rsidR="00011CB5">
        <w:rPr>
          <w:rFonts w:hAnsi="宋体"/>
          <w:kern w:val="0"/>
          <w:szCs w:val="21"/>
        </w:rPr>
        <w:t>证券投资基金</w:t>
      </w:r>
      <w:r w:rsidR="00011CB5" w:rsidRPr="00AB70C8">
        <w:rPr>
          <w:rFonts w:hAnsi="宋体"/>
          <w:szCs w:val="21"/>
        </w:rPr>
        <w:t>基金合同有关事项的议案</w:t>
      </w:r>
      <w:r w:rsidRPr="00657078">
        <w:rPr>
          <w:rFonts w:hAnsi="宋体"/>
          <w:szCs w:val="21"/>
        </w:rPr>
        <w:t>》应当由提交有效表决票的基金份额持有人和其代理人所持表决权的</w:t>
      </w:r>
      <w:r w:rsidR="003904BB" w:rsidRPr="00657078">
        <w:rPr>
          <w:rFonts w:hAnsi="宋体"/>
          <w:szCs w:val="21"/>
        </w:rPr>
        <w:t>三分之二</w:t>
      </w:r>
      <w:r w:rsidRPr="00657078">
        <w:rPr>
          <w:rFonts w:hAnsi="宋体"/>
          <w:szCs w:val="21"/>
        </w:rPr>
        <w:t>以上（含</w:t>
      </w:r>
      <w:r w:rsidR="003904BB" w:rsidRPr="00657078">
        <w:rPr>
          <w:rFonts w:hAnsi="宋体"/>
          <w:szCs w:val="21"/>
        </w:rPr>
        <w:t>三分之二</w:t>
      </w:r>
      <w:r w:rsidRPr="00657078">
        <w:rPr>
          <w:rFonts w:hAnsi="宋体"/>
          <w:szCs w:val="21"/>
        </w:rPr>
        <w:t>）通过；</w:t>
      </w:r>
    </w:p>
    <w:p w14:paraId="6A77FEBB" w14:textId="77777777" w:rsidR="006C30D4" w:rsidRPr="00657078" w:rsidRDefault="006C30D4" w:rsidP="00C6505C">
      <w:pPr>
        <w:pStyle w:val="a9"/>
        <w:snapToGrid w:val="0"/>
        <w:spacing w:line="360" w:lineRule="auto"/>
        <w:ind w:firstLine="420"/>
        <w:rPr>
          <w:rFonts w:hAnsi="宋体" w:hint="default"/>
          <w:szCs w:val="21"/>
        </w:rPr>
      </w:pPr>
      <w:r w:rsidRPr="00657078">
        <w:rPr>
          <w:rFonts w:hAnsi="宋体"/>
          <w:szCs w:val="21"/>
        </w:rPr>
        <w:t>3、直接出具表决意见的基金份额持有人或受托代表他人出具表决意见的代理人提交的持有基金份额的凭证和受托出席会议者出具的委托人持有基金份额的凭证和授权委托书等文件符合法律法规、《基金合同》和本公告的规定，并与登记机构记录相符；</w:t>
      </w:r>
    </w:p>
    <w:p w14:paraId="187443E6" w14:textId="77777777" w:rsidR="006C30D4" w:rsidRPr="00657078" w:rsidRDefault="006C30D4" w:rsidP="00C6505C">
      <w:pPr>
        <w:pStyle w:val="a9"/>
        <w:snapToGrid w:val="0"/>
        <w:spacing w:line="360" w:lineRule="auto"/>
        <w:ind w:firstLine="420"/>
        <w:rPr>
          <w:rFonts w:hAnsi="宋体" w:hint="default"/>
          <w:szCs w:val="21"/>
        </w:rPr>
      </w:pPr>
      <w:r w:rsidRPr="00657078">
        <w:rPr>
          <w:rFonts w:hAnsi="宋体"/>
          <w:szCs w:val="21"/>
        </w:rPr>
        <w:t>4、本次基金份额持有人大会决议通过的事项，本基金管理人自通过之日起5日内报中国证监会备案，基金份额持有人大会决定的事项自表决通过之日起生效。法律法规另有规定的，从其规定。</w:t>
      </w:r>
    </w:p>
    <w:p w14:paraId="3F5D7A9D" w14:textId="77777777" w:rsidR="00657078" w:rsidRPr="00657078" w:rsidRDefault="00657078" w:rsidP="00C6505C">
      <w:pPr>
        <w:pStyle w:val="a9"/>
        <w:snapToGrid w:val="0"/>
        <w:spacing w:line="360" w:lineRule="auto"/>
        <w:ind w:firstLine="420"/>
        <w:rPr>
          <w:rFonts w:hAnsi="宋体" w:hint="default"/>
          <w:szCs w:val="21"/>
        </w:rPr>
      </w:pPr>
    </w:p>
    <w:p w14:paraId="0035AB63" w14:textId="77777777" w:rsidR="006C30D4" w:rsidRPr="00657078" w:rsidRDefault="006C30D4" w:rsidP="00C6505C">
      <w:pPr>
        <w:pStyle w:val="a9"/>
        <w:snapToGrid w:val="0"/>
        <w:spacing w:line="360" w:lineRule="auto"/>
        <w:ind w:firstLine="420"/>
        <w:rPr>
          <w:rFonts w:hAnsi="宋体" w:hint="default"/>
          <w:szCs w:val="21"/>
        </w:rPr>
      </w:pPr>
      <w:r w:rsidRPr="00657078">
        <w:rPr>
          <w:rFonts w:hAnsi="宋体"/>
          <w:szCs w:val="21"/>
        </w:rPr>
        <w:t xml:space="preserve">七、二次召集基金份额持有人大会及二次授权 </w:t>
      </w:r>
    </w:p>
    <w:p w14:paraId="25FC99FB" w14:textId="1592B8FE" w:rsidR="006C30D4" w:rsidRPr="00657078" w:rsidRDefault="006C30D4" w:rsidP="00C6505C">
      <w:pPr>
        <w:pStyle w:val="a9"/>
        <w:snapToGrid w:val="0"/>
        <w:spacing w:line="360" w:lineRule="auto"/>
        <w:ind w:firstLine="420"/>
        <w:rPr>
          <w:rFonts w:hAnsi="宋体" w:hint="default"/>
          <w:szCs w:val="21"/>
        </w:rPr>
      </w:pPr>
      <w:r w:rsidRPr="00657078">
        <w:rPr>
          <w:rFonts w:hAnsi="宋体"/>
          <w:szCs w:val="21"/>
        </w:rPr>
        <w:t>根据《基金法》及《基金合同》的规定，本次</w:t>
      </w:r>
      <w:r w:rsidR="006F74AB" w:rsidRPr="00657078">
        <w:rPr>
          <w:rFonts w:hAnsi="宋体"/>
          <w:szCs w:val="21"/>
        </w:rPr>
        <w:t>基金份额</w:t>
      </w:r>
      <w:r w:rsidRPr="00657078">
        <w:rPr>
          <w:rFonts w:hAnsi="宋体"/>
          <w:szCs w:val="21"/>
        </w:rPr>
        <w:t>持有人大会需要本人直接出具表决意见和授权他人代表出具表决意见的基金份额持有人所代表的基金份额达到权益登记日基金总份额的二分之一以上(含二分之一)方可举行。如果本次基金份额持有人大会不符合前述要求而不能成功召开，根据《基金法》及《基金合同》的规定，基金管理人可在规定时间内就原定审议事项重新召集基金份额持有人大会，但权益登记日仍为</w:t>
      </w:r>
      <w:r w:rsidR="00CD7CFE">
        <w:rPr>
          <w:rFonts w:hAnsi="宋体"/>
          <w:szCs w:val="21"/>
        </w:rPr>
        <w:t>2018年3月23日</w:t>
      </w:r>
      <w:r w:rsidRPr="00657078">
        <w:rPr>
          <w:rFonts w:hAnsi="宋体"/>
          <w:szCs w:val="21"/>
        </w:rPr>
        <w:t>。</w:t>
      </w:r>
    </w:p>
    <w:p w14:paraId="66AC01AF" w14:textId="77777777" w:rsidR="006C30D4" w:rsidRPr="00657078" w:rsidRDefault="006C30D4" w:rsidP="00C6505C">
      <w:pPr>
        <w:pStyle w:val="a9"/>
        <w:snapToGrid w:val="0"/>
        <w:spacing w:line="360" w:lineRule="auto"/>
        <w:ind w:firstLine="420"/>
        <w:rPr>
          <w:rFonts w:hAnsi="宋体" w:hint="default"/>
          <w:szCs w:val="21"/>
        </w:rPr>
      </w:pPr>
      <w:r w:rsidRPr="00657078">
        <w:rPr>
          <w:rFonts w:hAnsi="宋体"/>
          <w:szCs w:val="21"/>
        </w:rPr>
        <w:t>重新召集基金份额持有人大会时，除非授权文件另有载明，本次基金份额持有人大会授权期间基金份额持有人做出的各类授权依然有效，但如果授权方式发生变化或者基金份额持</w:t>
      </w:r>
      <w:r w:rsidRPr="00657078">
        <w:rPr>
          <w:rFonts w:hAnsi="宋体"/>
          <w:szCs w:val="21"/>
        </w:rPr>
        <w:lastRenderedPageBreak/>
        <w:t>有人重新做出授权，则以最新方式或最新授权为准，详细说明见届时发布的重新召集基金份额持有人大会的通知。</w:t>
      </w:r>
    </w:p>
    <w:p w14:paraId="6FC97415" w14:textId="77777777" w:rsidR="00657078" w:rsidRPr="00657078" w:rsidRDefault="00657078" w:rsidP="00C6505C">
      <w:pPr>
        <w:pStyle w:val="a9"/>
        <w:snapToGrid w:val="0"/>
        <w:spacing w:line="360" w:lineRule="auto"/>
        <w:ind w:firstLine="420"/>
        <w:rPr>
          <w:rFonts w:hAnsi="宋体" w:hint="default"/>
          <w:szCs w:val="21"/>
        </w:rPr>
      </w:pPr>
    </w:p>
    <w:p w14:paraId="1E773DD8" w14:textId="77777777" w:rsidR="006C30D4" w:rsidRPr="00657078" w:rsidRDefault="006C30D4" w:rsidP="00C6505C">
      <w:pPr>
        <w:snapToGrid w:val="0"/>
        <w:spacing w:line="360" w:lineRule="auto"/>
        <w:ind w:firstLineChars="200" w:firstLine="420"/>
        <w:rPr>
          <w:rFonts w:ascii="宋体" w:hAnsi="宋体"/>
          <w:bCs/>
          <w:szCs w:val="21"/>
        </w:rPr>
      </w:pPr>
      <w:r w:rsidRPr="00657078">
        <w:rPr>
          <w:rFonts w:ascii="宋体" w:hAnsi="宋体" w:hint="eastAsia"/>
          <w:bCs/>
          <w:szCs w:val="21"/>
        </w:rPr>
        <w:t>八、本次大会相关机构</w:t>
      </w:r>
    </w:p>
    <w:p w14:paraId="5F8C56D1" w14:textId="2CF13322" w:rsidR="00BC2126" w:rsidRPr="00657078" w:rsidRDefault="00BC2126" w:rsidP="00C6505C">
      <w:pPr>
        <w:snapToGrid w:val="0"/>
        <w:spacing w:line="360" w:lineRule="auto"/>
        <w:ind w:firstLineChars="200" w:firstLine="420"/>
        <w:rPr>
          <w:rFonts w:ascii="宋体" w:hAnsi="宋体"/>
          <w:szCs w:val="21"/>
        </w:rPr>
      </w:pPr>
      <w:r w:rsidRPr="00657078">
        <w:rPr>
          <w:rFonts w:ascii="宋体" w:hAnsi="宋体" w:hint="eastAsia"/>
          <w:szCs w:val="21"/>
        </w:rPr>
        <w:t>1、召集人：</w:t>
      </w:r>
      <w:r w:rsidR="00256682">
        <w:rPr>
          <w:rFonts w:ascii="宋体" w:hAnsi="宋体" w:hint="eastAsia"/>
          <w:szCs w:val="21"/>
        </w:rPr>
        <w:t>南方基金管理股份有限公司</w:t>
      </w:r>
    </w:p>
    <w:p w14:paraId="25EB777B" w14:textId="77777777" w:rsidR="00802E53" w:rsidRPr="00657078" w:rsidRDefault="00802E53" w:rsidP="00C6505C">
      <w:pPr>
        <w:snapToGrid w:val="0"/>
        <w:spacing w:line="360" w:lineRule="auto"/>
        <w:ind w:firstLineChars="200" w:firstLine="420"/>
        <w:rPr>
          <w:rFonts w:ascii="宋体" w:hAnsi="宋体"/>
        </w:rPr>
      </w:pPr>
      <w:r w:rsidRPr="00657078">
        <w:rPr>
          <w:rFonts w:ascii="宋体" w:hAnsi="宋体"/>
        </w:rPr>
        <w:t>注册地址：</w:t>
      </w:r>
      <w:r w:rsidRPr="00657078">
        <w:rPr>
          <w:rFonts w:ascii="宋体" w:hAnsi="宋体" w:hint="eastAsia"/>
        </w:rPr>
        <w:t>深圳市福田区福田街道福华一路六号免税商务大厦31-33层</w:t>
      </w:r>
    </w:p>
    <w:p w14:paraId="55535E35" w14:textId="77777777" w:rsidR="00802E53" w:rsidRPr="00657078" w:rsidRDefault="00802E53" w:rsidP="00C6505C">
      <w:pPr>
        <w:snapToGrid w:val="0"/>
        <w:spacing w:line="360" w:lineRule="auto"/>
        <w:ind w:firstLineChars="200" w:firstLine="420"/>
        <w:rPr>
          <w:rFonts w:ascii="宋体" w:hAnsi="宋体"/>
        </w:rPr>
      </w:pPr>
      <w:r w:rsidRPr="00657078">
        <w:rPr>
          <w:rFonts w:ascii="宋体" w:hAnsi="宋体"/>
        </w:rPr>
        <w:t>法定代表人：张海波</w:t>
      </w:r>
    </w:p>
    <w:p w14:paraId="7A51FDC1" w14:textId="77777777" w:rsidR="00802E53" w:rsidRPr="00657078" w:rsidRDefault="00802E53" w:rsidP="00C6505C">
      <w:pPr>
        <w:snapToGrid w:val="0"/>
        <w:spacing w:line="360" w:lineRule="auto"/>
        <w:ind w:firstLineChars="200" w:firstLine="420"/>
        <w:rPr>
          <w:rFonts w:ascii="宋体" w:hAnsi="宋体"/>
        </w:rPr>
      </w:pPr>
      <w:r w:rsidRPr="00657078">
        <w:rPr>
          <w:rFonts w:ascii="宋体" w:hAnsi="宋体"/>
        </w:rPr>
        <w:t>成立时间：</w:t>
      </w:r>
      <w:smartTag w:uri="urn:schemas-microsoft-com:office:smarttags" w:element="chsdate">
        <w:smartTagPr>
          <w:attr w:name="Year" w:val="1998"/>
          <w:attr w:name="Month" w:val="3"/>
          <w:attr w:name="Day" w:val="6"/>
          <w:attr w:name="IsLunarDate" w:val="False"/>
          <w:attr w:name="IsROCDate" w:val="False"/>
        </w:smartTagPr>
        <w:r w:rsidRPr="00657078">
          <w:rPr>
            <w:rFonts w:ascii="宋体" w:hAnsi="宋体"/>
          </w:rPr>
          <w:t>1998年3月6日</w:t>
        </w:r>
      </w:smartTag>
    </w:p>
    <w:p w14:paraId="3680C189" w14:textId="77777777" w:rsidR="00802E53" w:rsidRPr="00657078" w:rsidRDefault="00802E53" w:rsidP="00C6505C">
      <w:pPr>
        <w:snapToGrid w:val="0"/>
        <w:spacing w:line="360" w:lineRule="auto"/>
        <w:ind w:firstLineChars="200" w:firstLine="420"/>
        <w:rPr>
          <w:rFonts w:ascii="宋体" w:hAnsi="宋体"/>
        </w:rPr>
      </w:pPr>
      <w:r w:rsidRPr="00657078">
        <w:rPr>
          <w:rFonts w:ascii="宋体" w:hAnsi="宋体"/>
        </w:rPr>
        <w:t>电话：（0755）82763888</w:t>
      </w:r>
    </w:p>
    <w:p w14:paraId="048D7852" w14:textId="77777777" w:rsidR="00802E53" w:rsidRPr="00657078" w:rsidRDefault="00802E53" w:rsidP="00C6505C">
      <w:pPr>
        <w:snapToGrid w:val="0"/>
        <w:spacing w:line="360" w:lineRule="auto"/>
        <w:ind w:firstLineChars="200" w:firstLine="420"/>
        <w:rPr>
          <w:rFonts w:ascii="宋体" w:hAnsi="宋体"/>
        </w:rPr>
      </w:pPr>
      <w:r w:rsidRPr="00657078">
        <w:rPr>
          <w:rFonts w:ascii="宋体" w:hAnsi="宋体"/>
        </w:rPr>
        <w:t>传真：（0755）82763889</w:t>
      </w:r>
    </w:p>
    <w:p w14:paraId="424D8335" w14:textId="77777777" w:rsidR="00BC2126" w:rsidRPr="00657078" w:rsidRDefault="00BC2126" w:rsidP="00C6505C">
      <w:pPr>
        <w:snapToGrid w:val="0"/>
        <w:spacing w:line="360" w:lineRule="auto"/>
        <w:ind w:firstLineChars="200" w:firstLine="420"/>
        <w:rPr>
          <w:rFonts w:ascii="宋体" w:hAnsi="宋体"/>
          <w:szCs w:val="21"/>
        </w:rPr>
      </w:pPr>
      <w:r w:rsidRPr="00657078">
        <w:rPr>
          <w:rFonts w:ascii="宋体" w:hAnsi="宋体" w:hint="eastAsia"/>
          <w:szCs w:val="21"/>
        </w:rPr>
        <w:t>2、基金托管人：</w:t>
      </w:r>
      <w:r w:rsidR="00011CB5">
        <w:rPr>
          <w:rFonts w:ascii="宋体" w:hAnsi="宋体" w:hint="eastAsia"/>
          <w:szCs w:val="21"/>
        </w:rPr>
        <w:t>中国</w:t>
      </w:r>
      <w:r w:rsidR="003904BB" w:rsidRPr="00657078">
        <w:rPr>
          <w:rFonts w:ascii="宋体" w:hAnsi="宋体" w:hint="eastAsia"/>
          <w:szCs w:val="21"/>
        </w:rPr>
        <w:t>银行股份有限公司</w:t>
      </w:r>
    </w:p>
    <w:p w14:paraId="32AF628B" w14:textId="77777777" w:rsidR="00436DC1" w:rsidRPr="00657078" w:rsidRDefault="00436DC1" w:rsidP="00C6505C">
      <w:pPr>
        <w:snapToGrid w:val="0"/>
        <w:spacing w:line="360" w:lineRule="auto"/>
        <w:ind w:firstLineChars="200" w:firstLine="420"/>
      </w:pPr>
      <w:r w:rsidRPr="00657078">
        <w:rPr>
          <w:rFonts w:ascii="宋体" w:hAnsi="宋体" w:hint="eastAsia"/>
          <w:szCs w:val="21"/>
        </w:rPr>
        <w:t>3、公证机构：</w:t>
      </w:r>
      <w:r w:rsidRPr="00657078">
        <w:rPr>
          <w:rFonts w:hint="eastAsia"/>
        </w:rPr>
        <w:t>北京市方圆公证处</w:t>
      </w:r>
    </w:p>
    <w:p w14:paraId="0D64439E" w14:textId="77777777" w:rsidR="00436DC1" w:rsidRPr="00657078" w:rsidRDefault="00436DC1" w:rsidP="00C6505C">
      <w:pPr>
        <w:snapToGrid w:val="0"/>
        <w:spacing w:line="360" w:lineRule="auto"/>
        <w:ind w:firstLineChars="200" w:firstLine="420"/>
        <w:rPr>
          <w:rFonts w:ascii="宋体" w:hAnsi="宋体"/>
          <w:szCs w:val="21"/>
        </w:rPr>
      </w:pPr>
      <w:r w:rsidRPr="00657078">
        <w:rPr>
          <w:rFonts w:ascii="宋体" w:hAnsi="宋体" w:hint="eastAsia"/>
          <w:szCs w:val="21"/>
        </w:rPr>
        <w:t>4、见证律师事务所：上海市</w:t>
      </w:r>
      <w:r w:rsidRPr="00657078">
        <w:rPr>
          <w:rFonts w:ascii="宋体" w:hAnsi="宋体"/>
          <w:szCs w:val="21"/>
        </w:rPr>
        <w:t>通力律师事务所</w:t>
      </w:r>
    </w:p>
    <w:p w14:paraId="5A82C50F" w14:textId="77777777" w:rsidR="00657078" w:rsidRPr="00657078" w:rsidRDefault="00657078" w:rsidP="00C6505C">
      <w:pPr>
        <w:snapToGrid w:val="0"/>
        <w:spacing w:line="360" w:lineRule="auto"/>
        <w:ind w:firstLineChars="200" w:firstLine="420"/>
        <w:rPr>
          <w:rFonts w:ascii="宋体" w:hAnsi="宋体"/>
          <w:szCs w:val="21"/>
        </w:rPr>
      </w:pPr>
    </w:p>
    <w:p w14:paraId="65CEC749" w14:textId="77777777" w:rsidR="006C30D4" w:rsidRPr="00657078" w:rsidRDefault="006C30D4" w:rsidP="00C6505C">
      <w:pPr>
        <w:snapToGrid w:val="0"/>
        <w:spacing w:line="360" w:lineRule="auto"/>
        <w:ind w:firstLineChars="200" w:firstLine="420"/>
        <w:rPr>
          <w:rFonts w:ascii="宋体" w:hAnsi="宋体"/>
          <w:bCs/>
          <w:szCs w:val="21"/>
        </w:rPr>
      </w:pPr>
      <w:r w:rsidRPr="00657078">
        <w:rPr>
          <w:rFonts w:ascii="宋体" w:hAnsi="宋体" w:hint="eastAsia"/>
          <w:bCs/>
          <w:szCs w:val="21"/>
        </w:rPr>
        <w:t>九、重要提示</w:t>
      </w:r>
    </w:p>
    <w:p w14:paraId="6474E699" w14:textId="321B94AC" w:rsidR="00021E9D" w:rsidRDefault="00021E9D" w:rsidP="00C6505C">
      <w:pPr>
        <w:snapToGrid w:val="0"/>
        <w:spacing w:line="360" w:lineRule="auto"/>
        <w:ind w:firstLineChars="200" w:firstLine="420"/>
        <w:rPr>
          <w:rFonts w:ascii="宋体" w:hAnsi="宋体" w:cs="Arial"/>
          <w:szCs w:val="21"/>
        </w:rPr>
      </w:pPr>
      <w:r>
        <w:rPr>
          <w:rFonts w:ascii="宋体" w:hAnsi="宋体" w:cs="Arial" w:hint="eastAsia"/>
          <w:szCs w:val="21"/>
        </w:rPr>
        <w:t>1、为保护基金份额持有人的利益，</w:t>
      </w:r>
      <w:r w:rsidRPr="00B618D1">
        <w:rPr>
          <w:rFonts w:ascii="宋体" w:hAnsi="宋体" w:cs="Arial" w:hint="eastAsia"/>
          <w:szCs w:val="21"/>
        </w:rPr>
        <w:t>自</w:t>
      </w:r>
      <w:r w:rsidR="00AD3BCA">
        <w:rPr>
          <w:rFonts w:ascii="宋体" w:hAnsi="宋体" w:cs="Arial" w:hint="eastAsia"/>
          <w:szCs w:val="21"/>
        </w:rPr>
        <w:t>本公告发布之日起（2018年3月22日），本基金将暂停</w:t>
      </w:r>
      <w:r w:rsidRPr="00B618D1">
        <w:rPr>
          <w:rFonts w:ascii="宋体" w:hAnsi="宋体" w:cs="Arial" w:hint="eastAsia"/>
          <w:szCs w:val="21"/>
        </w:rPr>
        <w:t>申购</w:t>
      </w:r>
      <w:r w:rsidR="00AD3BCA">
        <w:rPr>
          <w:rFonts w:ascii="宋体" w:hAnsi="宋体" w:cs="Arial" w:hint="eastAsia"/>
          <w:szCs w:val="21"/>
        </w:rPr>
        <w:t>、定投和转换转入</w:t>
      </w:r>
      <w:r w:rsidRPr="00B618D1">
        <w:rPr>
          <w:rFonts w:ascii="宋体" w:hAnsi="宋体" w:cs="Arial" w:hint="eastAsia"/>
          <w:szCs w:val="21"/>
        </w:rPr>
        <w:t>业务</w:t>
      </w:r>
      <w:r w:rsidR="001C0D11">
        <w:rPr>
          <w:rFonts w:ascii="宋体" w:hAnsi="宋体" w:cs="Arial" w:hint="eastAsia"/>
          <w:szCs w:val="21"/>
        </w:rPr>
        <w:t>。</w:t>
      </w:r>
    </w:p>
    <w:p w14:paraId="48C01881" w14:textId="38CFAC62" w:rsidR="0065432C" w:rsidRPr="00657078" w:rsidRDefault="00021E9D" w:rsidP="00C6505C">
      <w:pPr>
        <w:snapToGrid w:val="0"/>
        <w:spacing w:line="360" w:lineRule="auto"/>
        <w:ind w:firstLineChars="200" w:firstLine="420"/>
        <w:rPr>
          <w:rFonts w:ascii="宋体" w:hAnsi="宋体"/>
          <w:bCs/>
          <w:szCs w:val="21"/>
        </w:rPr>
      </w:pPr>
      <w:r>
        <w:rPr>
          <w:rFonts w:ascii="宋体" w:hAnsi="宋体"/>
          <w:bCs/>
          <w:szCs w:val="21"/>
        </w:rPr>
        <w:t>2</w:t>
      </w:r>
      <w:r w:rsidR="006C30D4" w:rsidRPr="00657078">
        <w:rPr>
          <w:rFonts w:ascii="宋体" w:hAnsi="宋体" w:hint="eastAsia"/>
          <w:bCs/>
          <w:szCs w:val="21"/>
        </w:rPr>
        <w:t>、请基金份额持有人在提交表决票时，充分考虑邮寄在途时间，提前寄出表决票。</w:t>
      </w:r>
    </w:p>
    <w:p w14:paraId="0C78F6AA" w14:textId="121509B7" w:rsidR="0051718E" w:rsidRDefault="00021E9D" w:rsidP="00C6505C">
      <w:pPr>
        <w:snapToGrid w:val="0"/>
        <w:spacing w:line="360" w:lineRule="auto"/>
        <w:ind w:firstLineChars="200" w:firstLine="420"/>
        <w:rPr>
          <w:rFonts w:ascii="宋体" w:hAnsi="宋体"/>
          <w:szCs w:val="21"/>
        </w:rPr>
      </w:pPr>
      <w:r>
        <w:rPr>
          <w:rFonts w:ascii="宋体" w:hAnsi="宋体"/>
          <w:bCs/>
          <w:szCs w:val="21"/>
        </w:rPr>
        <w:t>3</w:t>
      </w:r>
      <w:r w:rsidR="006C30D4" w:rsidRPr="00657078">
        <w:rPr>
          <w:rFonts w:ascii="宋体" w:hAnsi="宋体" w:hint="eastAsia"/>
          <w:bCs/>
          <w:szCs w:val="21"/>
        </w:rPr>
        <w:t>、本次基金份额持有人大会有关公告可通过基金管理人网站</w:t>
      </w:r>
      <w:r w:rsidR="002C2A11" w:rsidRPr="00657078">
        <w:rPr>
          <w:rFonts w:ascii="宋体" w:hAnsi="宋体" w:hint="eastAsia"/>
          <w:bCs/>
          <w:szCs w:val="21"/>
        </w:rPr>
        <w:t>（</w:t>
      </w:r>
      <w:hyperlink r:id="rId8" w:history="1">
        <w:r w:rsidR="002C2A11" w:rsidRPr="00657078">
          <w:rPr>
            <w:rStyle w:val="a3"/>
            <w:rFonts w:ascii="宋体" w:hAnsi="宋体" w:hint="eastAsia"/>
            <w:bCs/>
            <w:szCs w:val="21"/>
          </w:rPr>
          <w:t>www.nffund.com</w:t>
        </w:r>
      </w:hyperlink>
      <w:r w:rsidR="002C2A11" w:rsidRPr="00657078">
        <w:rPr>
          <w:rFonts w:ascii="宋体" w:hAnsi="宋体" w:hint="eastAsia"/>
          <w:bCs/>
          <w:szCs w:val="21"/>
        </w:rPr>
        <w:t>）</w:t>
      </w:r>
      <w:r w:rsidR="006C30D4" w:rsidRPr="00657078">
        <w:rPr>
          <w:rFonts w:ascii="宋体" w:hAnsi="宋体" w:hint="eastAsia"/>
          <w:bCs/>
          <w:szCs w:val="21"/>
        </w:rPr>
        <w:t>查阅，投资者如有任何疑</w:t>
      </w:r>
      <w:r w:rsidR="006C30D4" w:rsidRPr="00657078">
        <w:rPr>
          <w:rFonts w:ascii="宋体" w:hAnsi="宋体" w:hint="eastAsia"/>
          <w:szCs w:val="21"/>
        </w:rPr>
        <w:t>问，可致电基金管理人客户服务电话</w:t>
      </w:r>
      <w:r w:rsidR="0065432C" w:rsidRPr="00657078">
        <w:rPr>
          <w:rFonts w:ascii="宋体" w:hAnsi="宋体" w:hint="eastAsia"/>
          <w:szCs w:val="21"/>
        </w:rPr>
        <w:t>400-889-8899</w:t>
      </w:r>
      <w:r w:rsidR="006C30D4" w:rsidRPr="00657078">
        <w:rPr>
          <w:rFonts w:ascii="宋体" w:hAnsi="宋体" w:hint="eastAsia"/>
          <w:szCs w:val="21"/>
        </w:rPr>
        <w:t>（均免长途话费）咨询。</w:t>
      </w:r>
    </w:p>
    <w:p w14:paraId="179B9D85" w14:textId="77777777" w:rsidR="00E30A7D" w:rsidRPr="00021E9D" w:rsidRDefault="00E30A7D" w:rsidP="00657078">
      <w:pPr>
        <w:snapToGrid w:val="0"/>
        <w:spacing w:line="520" w:lineRule="exact"/>
        <w:ind w:firstLineChars="200" w:firstLine="420"/>
        <w:rPr>
          <w:rFonts w:ascii="宋体" w:hAnsi="宋体"/>
          <w:szCs w:val="21"/>
        </w:rPr>
      </w:pPr>
    </w:p>
    <w:p w14:paraId="47F6AEEA" w14:textId="3C43675C" w:rsidR="00E30A7D" w:rsidRPr="00657078" w:rsidRDefault="00256682" w:rsidP="00657078">
      <w:pPr>
        <w:snapToGrid w:val="0"/>
        <w:spacing w:line="520" w:lineRule="exact"/>
        <w:ind w:left="720"/>
        <w:jc w:val="right"/>
        <w:rPr>
          <w:rFonts w:ascii="宋体" w:hAnsi="宋体"/>
          <w:szCs w:val="21"/>
        </w:rPr>
      </w:pPr>
      <w:r>
        <w:rPr>
          <w:rFonts w:ascii="宋体" w:hAnsi="宋体" w:hint="eastAsia"/>
          <w:szCs w:val="21"/>
        </w:rPr>
        <w:t>南方基金管理股份有限公司</w:t>
      </w:r>
    </w:p>
    <w:p w14:paraId="5DA1184E" w14:textId="4BA02916" w:rsidR="00E30A7D" w:rsidRDefault="00CD7CFE" w:rsidP="00657078">
      <w:pPr>
        <w:snapToGrid w:val="0"/>
        <w:spacing w:line="520" w:lineRule="exact"/>
        <w:ind w:left="720"/>
        <w:jc w:val="right"/>
        <w:rPr>
          <w:rFonts w:ascii="宋体" w:hAnsi="宋体"/>
          <w:szCs w:val="21"/>
        </w:rPr>
      </w:pPr>
      <w:r>
        <w:rPr>
          <w:rFonts w:ascii="宋体" w:hAnsi="宋体"/>
          <w:szCs w:val="21"/>
        </w:rPr>
        <w:t>2018</w:t>
      </w:r>
      <w:r>
        <w:rPr>
          <w:rFonts w:ascii="宋体" w:hAnsi="宋体" w:hint="eastAsia"/>
          <w:szCs w:val="21"/>
        </w:rPr>
        <w:t>年3月2</w:t>
      </w:r>
      <w:r>
        <w:rPr>
          <w:rFonts w:ascii="宋体" w:hAnsi="宋体"/>
          <w:szCs w:val="21"/>
        </w:rPr>
        <w:t>2</w:t>
      </w:r>
      <w:r>
        <w:rPr>
          <w:rFonts w:ascii="宋体" w:hAnsi="宋体" w:hint="eastAsia"/>
          <w:szCs w:val="21"/>
        </w:rPr>
        <w:t>日</w:t>
      </w:r>
      <w:r w:rsidR="00E30A7D" w:rsidRPr="007530AE">
        <w:rPr>
          <w:rFonts w:ascii="宋体" w:hAnsi="宋体"/>
          <w:szCs w:val="21"/>
        </w:rPr>
        <w:br w:type="page"/>
      </w:r>
    </w:p>
    <w:p w14:paraId="082E4540" w14:textId="77777777" w:rsidR="00E30A7D" w:rsidRPr="007530AE" w:rsidRDefault="00E30A7D" w:rsidP="006C30D4">
      <w:pPr>
        <w:widowControl/>
        <w:snapToGrid w:val="0"/>
        <w:spacing w:line="360" w:lineRule="auto"/>
        <w:jc w:val="left"/>
        <w:rPr>
          <w:rFonts w:ascii="宋体" w:hAnsi="宋体" w:cs="Arial Unicode MS"/>
          <w:color w:val="000000"/>
          <w:kern w:val="0"/>
          <w:szCs w:val="21"/>
        </w:rPr>
      </w:pPr>
    </w:p>
    <w:p w14:paraId="722364B7" w14:textId="77777777" w:rsidR="00E30A7D" w:rsidRPr="007530AE" w:rsidRDefault="00E30A7D" w:rsidP="006C30D4">
      <w:pPr>
        <w:pStyle w:val="a8"/>
        <w:snapToGrid w:val="0"/>
        <w:spacing w:before="0" w:beforeAutospacing="0" w:after="0" w:afterAutospacing="0" w:line="360" w:lineRule="auto"/>
        <w:jc w:val="both"/>
        <w:rPr>
          <w:rFonts w:ascii="宋体" w:eastAsia="宋体" w:hAnsi="宋体" w:hint="default"/>
          <w:sz w:val="21"/>
          <w:szCs w:val="21"/>
        </w:rPr>
      </w:pPr>
    </w:p>
    <w:p w14:paraId="52DBB0B9" w14:textId="77777777" w:rsidR="00E30A7D" w:rsidRDefault="00E30A7D" w:rsidP="006C30D4">
      <w:pPr>
        <w:pStyle w:val="a8"/>
        <w:snapToGrid w:val="0"/>
        <w:spacing w:before="0" w:beforeAutospacing="0" w:after="0" w:afterAutospacing="0" w:line="360" w:lineRule="auto"/>
        <w:ind w:left="1680" w:hangingChars="800" w:hanging="1680"/>
        <w:jc w:val="both"/>
        <w:rPr>
          <w:rFonts w:ascii="宋体" w:eastAsia="宋体" w:hAnsi="宋体" w:hint="default"/>
          <w:sz w:val="21"/>
          <w:szCs w:val="21"/>
        </w:rPr>
      </w:pPr>
      <w:r w:rsidRPr="007530AE">
        <w:rPr>
          <w:rFonts w:ascii="宋体" w:eastAsia="宋体" w:hAnsi="宋体"/>
          <w:sz w:val="21"/>
          <w:szCs w:val="21"/>
        </w:rPr>
        <w:t>附件一：</w:t>
      </w:r>
    </w:p>
    <w:p w14:paraId="511786F1" w14:textId="77777777" w:rsidR="00D0557F" w:rsidRPr="007530AE" w:rsidRDefault="00D0557F" w:rsidP="006C30D4">
      <w:pPr>
        <w:pStyle w:val="a8"/>
        <w:snapToGrid w:val="0"/>
        <w:spacing w:before="0" w:beforeAutospacing="0" w:after="0" w:afterAutospacing="0" w:line="360" w:lineRule="auto"/>
        <w:ind w:left="1680" w:hangingChars="800" w:hanging="1680"/>
        <w:jc w:val="both"/>
        <w:rPr>
          <w:rFonts w:ascii="宋体" w:eastAsia="宋体" w:hAnsi="宋体" w:hint="default"/>
          <w:sz w:val="21"/>
          <w:szCs w:val="21"/>
        </w:rPr>
      </w:pPr>
    </w:p>
    <w:p w14:paraId="0EA0AE4F" w14:textId="77777777" w:rsidR="008D423C" w:rsidRDefault="008D423C" w:rsidP="008D423C">
      <w:pPr>
        <w:pStyle w:val="a8"/>
        <w:snapToGrid w:val="0"/>
        <w:spacing w:before="0" w:beforeAutospacing="0" w:after="0" w:afterAutospacing="0" w:line="360" w:lineRule="auto"/>
        <w:ind w:left="1928" w:hangingChars="800" w:hanging="1928"/>
        <w:jc w:val="center"/>
        <w:rPr>
          <w:rFonts w:ascii="宋体" w:eastAsia="宋体" w:hAnsi="宋体" w:hint="default"/>
          <w:b/>
          <w:szCs w:val="21"/>
        </w:rPr>
      </w:pPr>
      <w:r w:rsidRPr="008D423C">
        <w:rPr>
          <w:rFonts w:ascii="宋体" w:eastAsia="宋体" w:hAnsi="宋体"/>
          <w:b/>
          <w:szCs w:val="21"/>
        </w:rPr>
        <w:t>关于终止南方中债中期票据指数债券型发起式证券投资基金基金合同</w:t>
      </w:r>
    </w:p>
    <w:p w14:paraId="454BCF9C" w14:textId="77777777" w:rsidR="00034556" w:rsidRDefault="008D423C" w:rsidP="008D423C">
      <w:pPr>
        <w:pStyle w:val="a8"/>
        <w:snapToGrid w:val="0"/>
        <w:spacing w:before="0" w:beforeAutospacing="0" w:after="0" w:afterAutospacing="0" w:line="360" w:lineRule="auto"/>
        <w:ind w:left="1928" w:hangingChars="800" w:hanging="1928"/>
        <w:jc w:val="center"/>
        <w:rPr>
          <w:rFonts w:ascii="宋体" w:eastAsia="宋体" w:hAnsi="宋体" w:hint="default"/>
          <w:b/>
          <w:szCs w:val="21"/>
        </w:rPr>
      </w:pPr>
      <w:r w:rsidRPr="008D423C">
        <w:rPr>
          <w:rFonts w:ascii="宋体" w:eastAsia="宋体" w:hAnsi="宋体"/>
          <w:b/>
          <w:szCs w:val="21"/>
        </w:rPr>
        <w:t>有关事项的议案</w:t>
      </w:r>
    </w:p>
    <w:p w14:paraId="08687562" w14:textId="77777777" w:rsidR="00E30A7D" w:rsidRPr="00DD5D7B" w:rsidRDefault="00E30A7D" w:rsidP="006C30D4">
      <w:pPr>
        <w:pStyle w:val="a8"/>
        <w:snapToGrid w:val="0"/>
        <w:spacing w:before="0" w:beforeAutospacing="0" w:after="0" w:afterAutospacing="0" w:line="360" w:lineRule="auto"/>
        <w:ind w:firstLineChars="200" w:firstLine="420"/>
        <w:jc w:val="both"/>
        <w:rPr>
          <w:rFonts w:ascii="宋体" w:eastAsia="宋体" w:hAnsi="宋体" w:hint="default"/>
          <w:sz w:val="21"/>
          <w:szCs w:val="21"/>
        </w:rPr>
      </w:pPr>
    </w:p>
    <w:p w14:paraId="2A6BDEAF" w14:textId="77777777" w:rsidR="00E30A7D" w:rsidRPr="007530AE" w:rsidRDefault="008D423C" w:rsidP="006C30D4">
      <w:pPr>
        <w:pStyle w:val="a8"/>
        <w:snapToGrid w:val="0"/>
        <w:spacing w:before="0" w:beforeAutospacing="0" w:after="0" w:afterAutospacing="0" w:line="360" w:lineRule="auto"/>
        <w:jc w:val="both"/>
        <w:rPr>
          <w:rFonts w:ascii="宋体" w:eastAsia="宋体" w:hAnsi="宋体" w:hint="default"/>
          <w:sz w:val="21"/>
          <w:szCs w:val="21"/>
        </w:rPr>
      </w:pPr>
      <w:r w:rsidRPr="008D423C">
        <w:rPr>
          <w:rFonts w:ascii="宋体" w:eastAsia="宋体" w:hAnsi="宋体"/>
          <w:sz w:val="21"/>
          <w:szCs w:val="21"/>
        </w:rPr>
        <w:t>南方中债中期票据指数债券型发起式证券投资基金</w:t>
      </w:r>
      <w:r w:rsidR="00BA008B" w:rsidRPr="00BA008B">
        <w:rPr>
          <w:rFonts w:ascii="宋体" w:eastAsia="宋体" w:hAnsi="宋体" w:hint="default"/>
          <w:sz w:val="21"/>
          <w:szCs w:val="21"/>
        </w:rPr>
        <w:t>基金</w:t>
      </w:r>
      <w:r w:rsidR="00E30A7D" w:rsidRPr="007530AE">
        <w:rPr>
          <w:rFonts w:ascii="宋体" w:eastAsia="宋体" w:hAnsi="宋体"/>
          <w:sz w:val="21"/>
          <w:szCs w:val="21"/>
        </w:rPr>
        <w:t>份额持有人：</w:t>
      </w:r>
    </w:p>
    <w:p w14:paraId="074AAE41" w14:textId="77777777" w:rsidR="00E30A7D" w:rsidRPr="007530AE" w:rsidRDefault="00E30A7D" w:rsidP="006C30D4">
      <w:pPr>
        <w:pStyle w:val="a8"/>
        <w:snapToGrid w:val="0"/>
        <w:spacing w:before="0" w:beforeAutospacing="0" w:after="0" w:afterAutospacing="0" w:line="360" w:lineRule="auto"/>
        <w:jc w:val="both"/>
        <w:rPr>
          <w:rFonts w:ascii="宋体" w:eastAsia="宋体" w:hAnsi="宋体" w:hint="default"/>
          <w:sz w:val="21"/>
          <w:szCs w:val="21"/>
        </w:rPr>
      </w:pPr>
    </w:p>
    <w:p w14:paraId="570B9C73" w14:textId="52606F5E" w:rsidR="00D0557F" w:rsidRPr="00D0557F" w:rsidRDefault="00D0557F" w:rsidP="00D0557F">
      <w:pPr>
        <w:snapToGrid w:val="0"/>
        <w:spacing w:line="360" w:lineRule="auto"/>
        <w:ind w:firstLineChars="200" w:firstLine="420"/>
        <w:rPr>
          <w:rFonts w:ascii="宋体" w:hAnsi="宋体"/>
          <w:szCs w:val="21"/>
        </w:rPr>
      </w:pPr>
      <w:r w:rsidRPr="00D0557F">
        <w:rPr>
          <w:rFonts w:ascii="宋体" w:hAnsi="宋体" w:hint="eastAsia"/>
          <w:szCs w:val="21"/>
        </w:rPr>
        <w:t>根据市场环境变化及基金运作情况，为更好地保护基金份额持有人利益，按照《中华人民共和国证券投资基金法》、《公开募集证券投资基金运作管理办法》和《</w:t>
      </w:r>
      <w:r w:rsidRPr="008D423C">
        <w:rPr>
          <w:rFonts w:ascii="宋体" w:hAnsi="宋体" w:hint="eastAsia"/>
          <w:szCs w:val="21"/>
        </w:rPr>
        <w:t>南方中债中期票据指数债券型发起式证券投资基金</w:t>
      </w:r>
      <w:r w:rsidRPr="00D0557F">
        <w:rPr>
          <w:rFonts w:ascii="宋体" w:hAnsi="宋体" w:hint="eastAsia"/>
          <w:szCs w:val="21"/>
        </w:rPr>
        <w:t>基金合同》的有关规定，</w:t>
      </w:r>
      <w:r w:rsidR="00256682">
        <w:rPr>
          <w:rFonts w:ascii="宋体" w:hAnsi="宋体" w:hint="eastAsia"/>
          <w:szCs w:val="21"/>
        </w:rPr>
        <w:t>南方基金管理股份有限公司</w:t>
      </w:r>
      <w:r w:rsidRPr="00D0557F">
        <w:rPr>
          <w:rFonts w:ascii="宋体" w:hAnsi="宋体" w:hint="eastAsia"/>
          <w:szCs w:val="21"/>
        </w:rPr>
        <w:t>（以下简称</w:t>
      </w:r>
      <w:r w:rsidRPr="00D0557F">
        <w:rPr>
          <w:rFonts w:ascii="宋体" w:hAnsi="宋体"/>
          <w:szCs w:val="21"/>
        </w:rPr>
        <w:t>“</w:t>
      </w:r>
      <w:r w:rsidRPr="00D0557F">
        <w:rPr>
          <w:rFonts w:ascii="宋体" w:hAnsi="宋体" w:hint="eastAsia"/>
          <w:szCs w:val="21"/>
        </w:rPr>
        <w:t>基金管理人</w:t>
      </w:r>
      <w:r w:rsidRPr="00D0557F">
        <w:rPr>
          <w:rFonts w:ascii="宋体" w:hAnsi="宋体"/>
          <w:szCs w:val="21"/>
        </w:rPr>
        <w:t>”</w:t>
      </w:r>
      <w:r w:rsidRPr="00D0557F">
        <w:rPr>
          <w:rFonts w:ascii="宋体" w:hAnsi="宋体" w:hint="eastAsia"/>
          <w:szCs w:val="21"/>
        </w:rPr>
        <w:t>）经与基金托管人中国银行股份有限公司协商一致，决定以通讯方式召开</w:t>
      </w:r>
      <w:r w:rsidRPr="008D423C">
        <w:rPr>
          <w:rFonts w:ascii="宋体" w:hAnsi="宋体" w:hint="eastAsia"/>
          <w:szCs w:val="21"/>
        </w:rPr>
        <w:t>南方中债中期票据指数债券型发起式证券投资基金</w:t>
      </w:r>
      <w:r w:rsidRPr="00D0557F">
        <w:rPr>
          <w:rFonts w:ascii="宋体" w:hAnsi="宋体" w:hint="eastAsia"/>
          <w:szCs w:val="21"/>
        </w:rPr>
        <w:t>（以下简称</w:t>
      </w:r>
      <w:r w:rsidRPr="00D0557F">
        <w:rPr>
          <w:rFonts w:ascii="宋体" w:hAnsi="宋体"/>
          <w:szCs w:val="21"/>
        </w:rPr>
        <w:t>“</w:t>
      </w:r>
      <w:r w:rsidRPr="00D0557F">
        <w:rPr>
          <w:rFonts w:ascii="宋体" w:hAnsi="宋体" w:hint="eastAsia"/>
          <w:szCs w:val="21"/>
        </w:rPr>
        <w:t>本基金</w:t>
      </w:r>
      <w:r w:rsidRPr="00D0557F">
        <w:rPr>
          <w:rFonts w:ascii="宋体" w:hAnsi="宋体"/>
          <w:szCs w:val="21"/>
        </w:rPr>
        <w:t>”</w:t>
      </w:r>
      <w:r w:rsidRPr="00D0557F">
        <w:rPr>
          <w:rFonts w:ascii="宋体" w:hAnsi="宋体" w:hint="eastAsia"/>
          <w:szCs w:val="21"/>
        </w:rPr>
        <w:t>）基金份额持有人大会，审议关于提前终止本基金基金合同有关事项的议案。《关于终止</w:t>
      </w:r>
      <w:r w:rsidRPr="008D423C">
        <w:rPr>
          <w:rFonts w:ascii="宋体" w:hAnsi="宋体" w:hint="eastAsia"/>
          <w:szCs w:val="21"/>
        </w:rPr>
        <w:t>南方中债中期票据指数债券型发起式证券投资基金</w:t>
      </w:r>
      <w:r w:rsidRPr="00D0557F">
        <w:rPr>
          <w:rFonts w:ascii="宋体" w:hAnsi="宋体" w:hint="eastAsia"/>
          <w:szCs w:val="21"/>
        </w:rPr>
        <w:t>基金合同有关事项议案的说明》见附件四。</w:t>
      </w:r>
      <w:r w:rsidRPr="00D0557F">
        <w:rPr>
          <w:rFonts w:ascii="宋体" w:hAnsi="宋体"/>
          <w:szCs w:val="21"/>
        </w:rPr>
        <w:t xml:space="preserve"> </w:t>
      </w:r>
    </w:p>
    <w:p w14:paraId="737DC164" w14:textId="77777777" w:rsidR="00D0557F" w:rsidRPr="00D0557F" w:rsidRDefault="00D0557F" w:rsidP="00D0557F">
      <w:pPr>
        <w:snapToGrid w:val="0"/>
        <w:spacing w:line="360" w:lineRule="auto"/>
        <w:ind w:firstLineChars="200" w:firstLine="420"/>
        <w:rPr>
          <w:rFonts w:ascii="宋体" w:hAnsi="宋体"/>
          <w:szCs w:val="21"/>
        </w:rPr>
      </w:pPr>
      <w:r w:rsidRPr="00D0557F">
        <w:rPr>
          <w:rFonts w:ascii="宋体" w:hAnsi="宋体" w:hint="eastAsia"/>
          <w:szCs w:val="21"/>
        </w:rPr>
        <w:t>为实施本次会议议案，提议授权基金管理人办理有关具体事宜，包括但不限于确定终止基金合同的具体时间、组织基金财产清算等。</w:t>
      </w:r>
      <w:r w:rsidRPr="00D0557F">
        <w:rPr>
          <w:rFonts w:ascii="宋体" w:hAnsi="宋体"/>
          <w:szCs w:val="21"/>
        </w:rPr>
        <w:t xml:space="preserve"> </w:t>
      </w:r>
    </w:p>
    <w:p w14:paraId="3A70FC75" w14:textId="77777777" w:rsidR="00E30A7D" w:rsidRPr="002E02EF" w:rsidRDefault="00D0557F" w:rsidP="00D0557F">
      <w:pPr>
        <w:snapToGrid w:val="0"/>
        <w:spacing w:line="360" w:lineRule="auto"/>
        <w:ind w:firstLineChars="200" w:firstLine="420"/>
        <w:rPr>
          <w:rFonts w:ascii="宋体" w:hAnsi="宋体"/>
          <w:szCs w:val="21"/>
        </w:rPr>
      </w:pPr>
      <w:r w:rsidRPr="002E02EF">
        <w:rPr>
          <w:rFonts w:ascii="宋体" w:hAnsi="宋体" w:hint="eastAsia"/>
          <w:szCs w:val="21"/>
        </w:rPr>
        <w:t>以上议案，请予审议。</w:t>
      </w:r>
    </w:p>
    <w:p w14:paraId="1B91FA56" w14:textId="77777777" w:rsidR="003F5A37" w:rsidRDefault="003F5A37" w:rsidP="00D0557F">
      <w:pPr>
        <w:widowControl/>
        <w:spacing w:line="360" w:lineRule="auto"/>
        <w:ind w:firstLineChars="200" w:firstLine="420"/>
        <w:rPr>
          <w:rFonts w:ascii="宋体" w:hAnsi="宋体"/>
          <w:szCs w:val="21"/>
        </w:rPr>
      </w:pPr>
    </w:p>
    <w:p w14:paraId="4A3D62F3" w14:textId="589D514C" w:rsidR="00D0557F" w:rsidRPr="00657078" w:rsidRDefault="00256682" w:rsidP="00D0557F">
      <w:pPr>
        <w:snapToGrid w:val="0"/>
        <w:spacing w:line="360" w:lineRule="auto"/>
        <w:ind w:left="720"/>
        <w:jc w:val="right"/>
        <w:rPr>
          <w:rFonts w:ascii="宋体" w:hAnsi="宋体"/>
          <w:szCs w:val="21"/>
        </w:rPr>
      </w:pPr>
      <w:r>
        <w:rPr>
          <w:rFonts w:ascii="宋体" w:hAnsi="宋体" w:hint="eastAsia"/>
          <w:szCs w:val="21"/>
        </w:rPr>
        <w:t>南方基金管理股份有限公司</w:t>
      </w:r>
    </w:p>
    <w:p w14:paraId="3009D67A" w14:textId="5652E86B" w:rsidR="00E30A7D" w:rsidRPr="007530AE" w:rsidRDefault="00AE0231" w:rsidP="00D0557F">
      <w:pPr>
        <w:snapToGrid w:val="0"/>
        <w:spacing w:line="360" w:lineRule="auto"/>
        <w:jc w:val="right"/>
        <w:rPr>
          <w:rFonts w:ascii="宋体" w:hAnsi="宋体"/>
          <w:szCs w:val="21"/>
        </w:rPr>
      </w:pPr>
      <w:r>
        <w:rPr>
          <w:rFonts w:ascii="宋体" w:hAnsi="宋体"/>
          <w:szCs w:val="21"/>
        </w:rPr>
        <w:t>2018</w:t>
      </w:r>
      <w:r>
        <w:rPr>
          <w:rFonts w:ascii="宋体" w:hAnsi="宋体" w:hint="eastAsia"/>
          <w:szCs w:val="21"/>
        </w:rPr>
        <w:t>年3月2</w:t>
      </w:r>
      <w:r w:rsidR="002F0F03">
        <w:rPr>
          <w:rFonts w:ascii="宋体" w:hAnsi="宋体"/>
          <w:szCs w:val="21"/>
        </w:rPr>
        <w:t>2</w:t>
      </w:r>
      <w:r>
        <w:rPr>
          <w:rFonts w:ascii="宋体" w:hAnsi="宋体" w:hint="eastAsia"/>
          <w:szCs w:val="21"/>
        </w:rPr>
        <w:t>日</w:t>
      </w:r>
    </w:p>
    <w:p w14:paraId="0475C3C4" w14:textId="77777777" w:rsidR="00D0557F" w:rsidRDefault="00D0557F" w:rsidP="00D0557F">
      <w:pPr>
        <w:widowControl/>
        <w:spacing w:line="360" w:lineRule="auto"/>
        <w:ind w:firstLineChars="200" w:firstLine="420"/>
        <w:rPr>
          <w:rFonts w:ascii="宋体" w:hAnsi="宋体" w:cs="Arial Unicode MS"/>
          <w:color w:val="000000"/>
          <w:kern w:val="0"/>
          <w:szCs w:val="21"/>
        </w:rPr>
      </w:pPr>
      <w:r>
        <w:rPr>
          <w:rFonts w:ascii="宋体" w:hAnsi="宋体"/>
          <w:szCs w:val="21"/>
        </w:rPr>
        <w:br w:type="page"/>
      </w:r>
    </w:p>
    <w:p w14:paraId="34E3E795" w14:textId="77777777" w:rsidR="00E30A7D" w:rsidRDefault="00E30A7D" w:rsidP="006C30D4">
      <w:pPr>
        <w:pStyle w:val="a8"/>
        <w:snapToGrid w:val="0"/>
        <w:spacing w:before="0" w:beforeAutospacing="0" w:after="0" w:afterAutospacing="0" w:line="360" w:lineRule="auto"/>
        <w:ind w:left="3360" w:hangingChars="1600" w:hanging="3360"/>
        <w:jc w:val="both"/>
        <w:rPr>
          <w:rFonts w:ascii="宋体" w:eastAsia="宋体" w:hAnsi="宋体" w:hint="default"/>
          <w:b/>
          <w:sz w:val="21"/>
          <w:szCs w:val="21"/>
        </w:rPr>
      </w:pPr>
      <w:r w:rsidRPr="007530AE">
        <w:rPr>
          <w:rFonts w:ascii="宋体" w:eastAsia="宋体" w:hAnsi="宋体"/>
          <w:sz w:val="21"/>
          <w:szCs w:val="21"/>
        </w:rPr>
        <w:lastRenderedPageBreak/>
        <w:t>附件二：</w:t>
      </w:r>
    </w:p>
    <w:tbl>
      <w:tblPr>
        <w:tblW w:w="0" w:type="auto"/>
        <w:tblLook w:val="04A0" w:firstRow="1" w:lastRow="0" w:firstColumn="1" w:lastColumn="0" w:noHBand="0" w:noVBand="1"/>
      </w:tblPr>
      <w:tblGrid>
        <w:gridCol w:w="2405"/>
        <w:gridCol w:w="2113"/>
        <w:gridCol w:w="1933"/>
        <w:gridCol w:w="1845"/>
      </w:tblGrid>
      <w:tr w:rsidR="00C6505C" w:rsidRPr="00263F21" w14:paraId="5341F652" w14:textId="77777777" w:rsidTr="002E02EF">
        <w:tc>
          <w:tcPr>
            <w:tcW w:w="8296" w:type="dxa"/>
            <w:gridSpan w:val="4"/>
            <w:tcBorders>
              <w:top w:val="single" w:sz="4" w:space="0" w:color="auto"/>
              <w:left w:val="single" w:sz="4" w:space="0" w:color="auto"/>
              <w:bottom w:val="single" w:sz="4" w:space="0" w:color="auto"/>
              <w:right w:val="single" w:sz="4" w:space="0" w:color="auto"/>
            </w:tcBorders>
          </w:tcPr>
          <w:p w14:paraId="26380D81" w14:textId="77777777" w:rsidR="00D0557F" w:rsidRDefault="00D0557F" w:rsidP="00D0557F">
            <w:pPr>
              <w:spacing w:line="360" w:lineRule="auto"/>
              <w:jc w:val="center"/>
              <w:rPr>
                <w:rFonts w:asciiTheme="minorEastAsia" w:eastAsiaTheme="minorEastAsia" w:hAnsiTheme="minorEastAsia"/>
                <w:b/>
                <w:sz w:val="24"/>
                <w:szCs w:val="21"/>
              </w:rPr>
            </w:pPr>
            <w:r w:rsidRPr="00D0557F">
              <w:rPr>
                <w:rFonts w:asciiTheme="minorEastAsia" w:eastAsiaTheme="minorEastAsia" w:hAnsiTheme="minorEastAsia" w:hint="eastAsia"/>
                <w:b/>
                <w:sz w:val="24"/>
                <w:szCs w:val="21"/>
              </w:rPr>
              <w:t>南方中债中期票据指数债券型发起式证券投资基金</w:t>
            </w:r>
            <w:r w:rsidR="00625F73" w:rsidRPr="002C7557">
              <w:rPr>
                <w:rFonts w:asciiTheme="minorEastAsia" w:eastAsiaTheme="minorEastAsia" w:hAnsiTheme="minorEastAsia"/>
                <w:b/>
                <w:sz w:val="24"/>
                <w:szCs w:val="21"/>
              </w:rPr>
              <w:t>基金份额持有人大会</w:t>
            </w:r>
          </w:p>
          <w:p w14:paraId="4F6AE78D" w14:textId="77777777" w:rsidR="00625F73" w:rsidRPr="002C7557" w:rsidRDefault="00625F73" w:rsidP="00D0557F">
            <w:pPr>
              <w:spacing w:line="360" w:lineRule="auto"/>
              <w:jc w:val="center"/>
              <w:rPr>
                <w:rFonts w:asciiTheme="minorEastAsia" w:eastAsiaTheme="minorEastAsia" w:hAnsiTheme="minorEastAsia"/>
                <w:sz w:val="24"/>
                <w:szCs w:val="21"/>
              </w:rPr>
            </w:pPr>
            <w:r w:rsidRPr="002C7557">
              <w:rPr>
                <w:rFonts w:asciiTheme="minorEastAsia" w:eastAsiaTheme="minorEastAsia" w:hAnsiTheme="minorEastAsia" w:hint="eastAsia"/>
                <w:b/>
                <w:sz w:val="24"/>
                <w:szCs w:val="21"/>
              </w:rPr>
              <w:t>表决票</w:t>
            </w:r>
          </w:p>
        </w:tc>
      </w:tr>
      <w:tr w:rsidR="00C6505C" w:rsidRPr="00263F21" w14:paraId="1D1335EA" w14:textId="77777777" w:rsidTr="002E02EF">
        <w:tc>
          <w:tcPr>
            <w:tcW w:w="2405" w:type="dxa"/>
            <w:tcBorders>
              <w:top w:val="single" w:sz="4" w:space="0" w:color="auto"/>
              <w:left w:val="single" w:sz="4" w:space="0" w:color="auto"/>
              <w:bottom w:val="single" w:sz="4" w:space="0" w:color="auto"/>
              <w:right w:val="single" w:sz="4" w:space="0" w:color="auto"/>
            </w:tcBorders>
          </w:tcPr>
          <w:p w14:paraId="2493896C" w14:textId="77777777" w:rsidR="00625F73" w:rsidRPr="002C7557" w:rsidRDefault="00625F73" w:rsidP="00B31736">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基金份额持有人名称</w:t>
            </w:r>
          </w:p>
        </w:tc>
        <w:tc>
          <w:tcPr>
            <w:tcW w:w="5891" w:type="dxa"/>
            <w:gridSpan w:val="3"/>
            <w:tcBorders>
              <w:top w:val="single" w:sz="4" w:space="0" w:color="auto"/>
              <w:left w:val="single" w:sz="4" w:space="0" w:color="auto"/>
              <w:bottom w:val="single" w:sz="4" w:space="0" w:color="auto"/>
              <w:right w:val="single" w:sz="4" w:space="0" w:color="auto"/>
            </w:tcBorders>
          </w:tcPr>
          <w:p w14:paraId="4B0BC1B6" w14:textId="77777777" w:rsidR="00625F73" w:rsidRPr="002C7557" w:rsidRDefault="00625F73" w:rsidP="00B31736">
            <w:pPr>
              <w:spacing w:line="360" w:lineRule="auto"/>
              <w:rPr>
                <w:rFonts w:asciiTheme="minorEastAsia" w:eastAsiaTheme="minorEastAsia" w:hAnsiTheme="minorEastAsia"/>
                <w:sz w:val="24"/>
                <w:szCs w:val="21"/>
              </w:rPr>
            </w:pPr>
          </w:p>
        </w:tc>
      </w:tr>
      <w:tr w:rsidR="00C6505C" w:rsidRPr="00263F21" w14:paraId="73166153" w14:textId="77777777" w:rsidTr="002E02EF">
        <w:tc>
          <w:tcPr>
            <w:tcW w:w="2405" w:type="dxa"/>
            <w:tcBorders>
              <w:top w:val="single" w:sz="4" w:space="0" w:color="auto"/>
              <w:left w:val="single" w:sz="4" w:space="0" w:color="auto"/>
              <w:bottom w:val="single" w:sz="4" w:space="0" w:color="auto"/>
              <w:right w:val="single" w:sz="4" w:space="0" w:color="auto"/>
            </w:tcBorders>
          </w:tcPr>
          <w:p w14:paraId="050820D6" w14:textId="77777777" w:rsidR="00625F73" w:rsidRPr="002C7557" w:rsidRDefault="00625F73" w:rsidP="00B31736">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证件类型</w:t>
            </w:r>
          </w:p>
        </w:tc>
        <w:tc>
          <w:tcPr>
            <w:tcW w:w="5891" w:type="dxa"/>
            <w:gridSpan w:val="3"/>
            <w:tcBorders>
              <w:top w:val="single" w:sz="4" w:space="0" w:color="auto"/>
              <w:left w:val="single" w:sz="4" w:space="0" w:color="auto"/>
              <w:bottom w:val="single" w:sz="4" w:space="0" w:color="auto"/>
              <w:right w:val="single" w:sz="4" w:space="0" w:color="auto"/>
            </w:tcBorders>
          </w:tcPr>
          <w:p w14:paraId="23E06884" w14:textId="77777777" w:rsidR="00625F73" w:rsidRPr="002C7557" w:rsidRDefault="00625F73" w:rsidP="00B31736">
            <w:pPr>
              <w:pStyle w:val="ab"/>
              <w:numPr>
                <w:ilvl w:val="0"/>
                <w:numId w:val="12"/>
              </w:numPr>
              <w:spacing w:line="360" w:lineRule="auto"/>
              <w:ind w:firstLineChars="0"/>
              <w:rPr>
                <w:rFonts w:asciiTheme="minorEastAsia" w:hAnsiTheme="minorEastAsia"/>
                <w:sz w:val="24"/>
                <w:szCs w:val="21"/>
                <w:u w:val="single"/>
              </w:rPr>
            </w:pPr>
            <w:r w:rsidRPr="002C7557">
              <w:rPr>
                <w:rFonts w:asciiTheme="minorEastAsia" w:hAnsiTheme="minorEastAsia" w:hint="eastAsia"/>
                <w:sz w:val="24"/>
                <w:szCs w:val="21"/>
              </w:rPr>
              <w:t>身份证/ □其他（请填写证件类型）：</w:t>
            </w:r>
          </w:p>
        </w:tc>
      </w:tr>
      <w:tr w:rsidR="00E61DF7" w:rsidRPr="00263F21" w14:paraId="59E85D86" w14:textId="77777777" w:rsidTr="002E02EF">
        <w:tc>
          <w:tcPr>
            <w:tcW w:w="2405" w:type="dxa"/>
            <w:tcBorders>
              <w:top w:val="single" w:sz="4" w:space="0" w:color="auto"/>
              <w:left w:val="single" w:sz="4" w:space="0" w:color="auto"/>
              <w:bottom w:val="single" w:sz="4" w:space="0" w:color="auto"/>
              <w:right w:val="single" w:sz="4" w:space="0" w:color="auto"/>
            </w:tcBorders>
          </w:tcPr>
          <w:p w14:paraId="3CA09108" w14:textId="77777777" w:rsidR="00625F73" w:rsidRPr="002C7557" w:rsidRDefault="00625F73" w:rsidP="00B31736">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证件号码</w:t>
            </w:r>
          </w:p>
        </w:tc>
        <w:tc>
          <w:tcPr>
            <w:tcW w:w="5891" w:type="dxa"/>
            <w:gridSpan w:val="3"/>
            <w:tcBorders>
              <w:top w:val="single" w:sz="4" w:space="0" w:color="auto"/>
              <w:left w:val="single" w:sz="4" w:space="0" w:color="auto"/>
              <w:bottom w:val="single" w:sz="4" w:space="0" w:color="auto"/>
              <w:right w:val="single" w:sz="4" w:space="0" w:color="auto"/>
            </w:tcBorders>
          </w:tcPr>
          <w:p w14:paraId="76E8BEB0" w14:textId="77777777" w:rsidR="00625F73" w:rsidRPr="002C7557" w:rsidRDefault="00625F73" w:rsidP="00B31736">
            <w:pPr>
              <w:spacing w:line="360" w:lineRule="auto"/>
              <w:rPr>
                <w:rFonts w:asciiTheme="minorEastAsia" w:eastAsiaTheme="minorEastAsia" w:hAnsiTheme="minorEastAsia"/>
                <w:sz w:val="24"/>
                <w:szCs w:val="21"/>
              </w:rPr>
            </w:pPr>
          </w:p>
        </w:tc>
      </w:tr>
      <w:tr w:rsidR="00C6505C" w:rsidRPr="00263F21" w14:paraId="0BE752FD" w14:textId="77777777" w:rsidTr="002E02EF">
        <w:tc>
          <w:tcPr>
            <w:tcW w:w="2405" w:type="dxa"/>
            <w:tcBorders>
              <w:top w:val="single" w:sz="4" w:space="0" w:color="auto"/>
              <w:left w:val="single" w:sz="4" w:space="0" w:color="auto"/>
              <w:bottom w:val="single" w:sz="4" w:space="0" w:color="auto"/>
              <w:right w:val="single" w:sz="4" w:space="0" w:color="auto"/>
            </w:tcBorders>
          </w:tcPr>
          <w:p w14:paraId="4258B39F" w14:textId="77777777" w:rsidR="00625F73" w:rsidRPr="002C7557" w:rsidRDefault="00625F73" w:rsidP="00B31736">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联系电话</w:t>
            </w:r>
          </w:p>
        </w:tc>
        <w:tc>
          <w:tcPr>
            <w:tcW w:w="5891" w:type="dxa"/>
            <w:gridSpan w:val="3"/>
            <w:tcBorders>
              <w:top w:val="single" w:sz="4" w:space="0" w:color="auto"/>
              <w:left w:val="single" w:sz="4" w:space="0" w:color="auto"/>
              <w:bottom w:val="single" w:sz="4" w:space="0" w:color="auto"/>
              <w:right w:val="single" w:sz="4" w:space="0" w:color="auto"/>
            </w:tcBorders>
          </w:tcPr>
          <w:p w14:paraId="5FEFC1B6" w14:textId="77777777" w:rsidR="00625F73" w:rsidRPr="002C7557" w:rsidRDefault="00625F73" w:rsidP="00B31736">
            <w:pPr>
              <w:spacing w:line="360" w:lineRule="auto"/>
              <w:jc w:val="left"/>
              <w:rPr>
                <w:rFonts w:asciiTheme="minorEastAsia" w:eastAsiaTheme="minorEastAsia" w:hAnsiTheme="minorEastAsia"/>
                <w:b/>
                <w:sz w:val="24"/>
                <w:szCs w:val="21"/>
              </w:rPr>
            </w:pPr>
          </w:p>
        </w:tc>
      </w:tr>
      <w:tr w:rsidR="00E61DF7" w:rsidRPr="00263F21" w14:paraId="3CE3F000" w14:textId="77777777" w:rsidTr="002E02EF">
        <w:tc>
          <w:tcPr>
            <w:tcW w:w="2405" w:type="dxa"/>
            <w:tcBorders>
              <w:top w:val="single" w:sz="4" w:space="0" w:color="auto"/>
              <w:left w:val="single" w:sz="4" w:space="0" w:color="auto"/>
              <w:bottom w:val="single" w:sz="4" w:space="0" w:color="auto"/>
              <w:right w:val="single" w:sz="4" w:space="0" w:color="auto"/>
            </w:tcBorders>
          </w:tcPr>
          <w:p w14:paraId="44676EA7" w14:textId="77777777" w:rsidR="00625F73" w:rsidRPr="002C7557" w:rsidRDefault="00625F73" w:rsidP="00B31736">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审议事项</w:t>
            </w:r>
          </w:p>
        </w:tc>
        <w:tc>
          <w:tcPr>
            <w:tcW w:w="5891" w:type="dxa"/>
            <w:gridSpan w:val="3"/>
            <w:tcBorders>
              <w:top w:val="single" w:sz="4" w:space="0" w:color="auto"/>
              <w:left w:val="single" w:sz="4" w:space="0" w:color="auto"/>
              <w:bottom w:val="single" w:sz="4" w:space="0" w:color="auto"/>
              <w:right w:val="single" w:sz="4" w:space="0" w:color="auto"/>
            </w:tcBorders>
          </w:tcPr>
          <w:p w14:paraId="4F0CE617" w14:textId="77777777" w:rsidR="00625F73" w:rsidRPr="0060760C" w:rsidRDefault="00D0557F" w:rsidP="00B31736">
            <w:pPr>
              <w:spacing w:line="360" w:lineRule="auto"/>
              <w:jc w:val="left"/>
              <w:rPr>
                <w:rFonts w:asciiTheme="minorEastAsia" w:eastAsiaTheme="minorEastAsia" w:hAnsiTheme="minorEastAsia"/>
                <w:b/>
                <w:sz w:val="24"/>
                <w:szCs w:val="21"/>
              </w:rPr>
            </w:pPr>
            <w:r w:rsidRPr="00D0557F">
              <w:rPr>
                <w:rFonts w:asciiTheme="minorEastAsia" w:eastAsiaTheme="minorEastAsia" w:hAnsiTheme="minorEastAsia" w:hint="eastAsia"/>
                <w:b/>
                <w:sz w:val="24"/>
                <w:szCs w:val="21"/>
              </w:rPr>
              <w:t>关于终止南方中债中期票据指数债券型发起式证券投资基金基金合同有关事项的议案</w:t>
            </w:r>
          </w:p>
        </w:tc>
      </w:tr>
      <w:tr w:rsidR="00E61DF7" w:rsidRPr="00263F21" w14:paraId="5CC69B03" w14:textId="77777777" w:rsidTr="002E02EF">
        <w:tc>
          <w:tcPr>
            <w:tcW w:w="2405" w:type="dxa"/>
            <w:vMerge w:val="restart"/>
            <w:tcBorders>
              <w:top w:val="single" w:sz="4" w:space="0" w:color="auto"/>
              <w:left w:val="single" w:sz="4" w:space="0" w:color="auto"/>
              <w:bottom w:val="single" w:sz="4" w:space="0" w:color="auto"/>
              <w:right w:val="single" w:sz="4" w:space="0" w:color="auto"/>
            </w:tcBorders>
          </w:tcPr>
          <w:p w14:paraId="0F7AFC35" w14:textId="77777777" w:rsidR="00625F73" w:rsidRPr="002C7557" w:rsidRDefault="00625F73" w:rsidP="00B31736">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表决意见</w:t>
            </w:r>
          </w:p>
        </w:tc>
        <w:tc>
          <w:tcPr>
            <w:tcW w:w="2113" w:type="dxa"/>
            <w:tcBorders>
              <w:top w:val="single" w:sz="4" w:space="0" w:color="auto"/>
              <w:left w:val="single" w:sz="4" w:space="0" w:color="auto"/>
              <w:bottom w:val="single" w:sz="4" w:space="0" w:color="auto"/>
              <w:right w:val="single" w:sz="4" w:space="0" w:color="auto"/>
            </w:tcBorders>
          </w:tcPr>
          <w:p w14:paraId="7C2A2650" w14:textId="77777777" w:rsidR="00625F73" w:rsidRPr="002C7557" w:rsidRDefault="00625F73" w:rsidP="00B31736">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同意</w:t>
            </w:r>
          </w:p>
        </w:tc>
        <w:tc>
          <w:tcPr>
            <w:tcW w:w="1933" w:type="dxa"/>
            <w:tcBorders>
              <w:top w:val="single" w:sz="4" w:space="0" w:color="auto"/>
              <w:left w:val="single" w:sz="4" w:space="0" w:color="auto"/>
              <w:bottom w:val="single" w:sz="4" w:space="0" w:color="auto"/>
              <w:right w:val="single" w:sz="4" w:space="0" w:color="auto"/>
            </w:tcBorders>
          </w:tcPr>
          <w:p w14:paraId="780CB994" w14:textId="77777777" w:rsidR="00625F73" w:rsidRPr="002C7557" w:rsidRDefault="00625F73" w:rsidP="00B31736">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反对</w:t>
            </w:r>
          </w:p>
        </w:tc>
        <w:tc>
          <w:tcPr>
            <w:tcW w:w="1845" w:type="dxa"/>
            <w:tcBorders>
              <w:top w:val="single" w:sz="4" w:space="0" w:color="auto"/>
              <w:left w:val="single" w:sz="4" w:space="0" w:color="auto"/>
              <w:bottom w:val="single" w:sz="4" w:space="0" w:color="auto"/>
              <w:right w:val="single" w:sz="4" w:space="0" w:color="auto"/>
            </w:tcBorders>
          </w:tcPr>
          <w:p w14:paraId="1B385FF9" w14:textId="77777777" w:rsidR="00625F73" w:rsidRPr="002C7557" w:rsidRDefault="00625F73" w:rsidP="00B31736">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弃权</w:t>
            </w:r>
          </w:p>
        </w:tc>
      </w:tr>
      <w:tr w:rsidR="00C6505C" w:rsidRPr="00263F21" w14:paraId="3CBE6F31" w14:textId="77777777" w:rsidTr="002E02EF">
        <w:tc>
          <w:tcPr>
            <w:tcW w:w="2405" w:type="dxa"/>
            <w:vMerge/>
            <w:tcBorders>
              <w:top w:val="single" w:sz="4" w:space="0" w:color="auto"/>
              <w:left w:val="single" w:sz="4" w:space="0" w:color="auto"/>
              <w:bottom w:val="single" w:sz="4" w:space="0" w:color="auto"/>
              <w:right w:val="single" w:sz="4" w:space="0" w:color="auto"/>
            </w:tcBorders>
          </w:tcPr>
          <w:p w14:paraId="4A35ADD6" w14:textId="77777777" w:rsidR="00625F73" w:rsidRPr="002C7557" w:rsidRDefault="00625F73" w:rsidP="00B31736">
            <w:pPr>
              <w:spacing w:line="360" w:lineRule="auto"/>
              <w:rPr>
                <w:rFonts w:asciiTheme="minorEastAsia" w:eastAsiaTheme="minorEastAsia" w:hAnsiTheme="minorEastAsia"/>
                <w:sz w:val="24"/>
                <w:szCs w:val="21"/>
              </w:rPr>
            </w:pPr>
          </w:p>
        </w:tc>
        <w:tc>
          <w:tcPr>
            <w:tcW w:w="2113" w:type="dxa"/>
            <w:tcBorders>
              <w:top w:val="single" w:sz="4" w:space="0" w:color="auto"/>
              <w:left w:val="single" w:sz="4" w:space="0" w:color="auto"/>
              <w:bottom w:val="single" w:sz="4" w:space="0" w:color="auto"/>
              <w:right w:val="single" w:sz="4" w:space="0" w:color="auto"/>
            </w:tcBorders>
          </w:tcPr>
          <w:p w14:paraId="085ACC3A" w14:textId="77777777" w:rsidR="00625F73" w:rsidRPr="002C7557" w:rsidRDefault="00625F73" w:rsidP="00B31736">
            <w:pPr>
              <w:spacing w:line="360" w:lineRule="auto"/>
              <w:rPr>
                <w:rFonts w:asciiTheme="minorEastAsia" w:eastAsiaTheme="minorEastAsia" w:hAnsiTheme="minorEastAsia"/>
                <w:sz w:val="24"/>
                <w:szCs w:val="21"/>
              </w:rPr>
            </w:pPr>
          </w:p>
        </w:tc>
        <w:tc>
          <w:tcPr>
            <w:tcW w:w="1933" w:type="dxa"/>
            <w:tcBorders>
              <w:top w:val="single" w:sz="4" w:space="0" w:color="auto"/>
              <w:left w:val="single" w:sz="4" w:space="0" w:color="auto"/>
              <w:bottom w:val="single" w:sz="4" w:space="0" w:color="auto"/>
              <w:right w:val="single" w:sz="4" w:space="0" w:color="auto"/>
            </w:tcBorders>
          </w:tcPr>
          <w:p w14:paraId="1E598C9D" w14:textId="77777777" w:rsidR="00625F73" w:rsidRPr="002C7557" w:rsidRDefault="00625F73" w:rsidP="00B31736">
            <w:pPr>
              <w:spacing w:line="360" w:lineRule="auto"/>
              <w:rPr>
                <w:rFonts w:asciiTheme="minorEastAsia" w:eastAsiaTheme="minorEastAsia" w:hAnsiTheme="minorEastAsia"/>
                <w:sz w:val="24"/>
                <w:szCs w:val="21"/>
              </w:rPr>
            </w:pPr>
          </w:p>
        </w:tc>
        <w:tc>
          <w:tcPr>
            <w:tcW w:w="1845" w:type="dxa"/>
            <w:tcBorders>
              <w:top w:val="single" w:sz="4" w:space="0" w:color="auto"/>
              <w:left w:val="single" w:sz="4" w:space="0" w:color="auto"/>
              <w:bottom w:val="single" w:sz="4" w:space="0" w:color="auto"/>
              <w:right w:val="single" w:sz="4" w:space="0" w:color="auto"/>
            </w:tcBorders>
          </w:tcPr>
          <w:p w14:paraId="6C7417B5" w14:textId="77777777" w:rsidR="00625F73" w:rsidRPr="002C7557" w:rsidRDefault="00625F73" w:rsidP="00B31736">
            <w:pPr>
              <w:spacing w:line="360" w:lineRule="auto"/>
              <w:rPr>
                <w:rFonts w:asciiTheme="minorEastAsia" w:eastAsiaTheme="minorEastAsia" w:hAnsiTheme="minorEastAsia"/>
                <w:sz w:val="24"/>
                <w:szCs w:val="21"/>
              </w:rPr>
            </w:pPr>
          </w:p>
        </w:tc>
      </w:tr>
      <w:tr w:rsidR="00C6505C" w:rsidRPr="00263F21" w14:paraId="469D3008" w14:textId="77777777" w:rsidTr="002E02EF">
        <w:tc>
          <w:tcPr>
            <w:tcW w:w="8296" w:type="dxa"/>
            <w:gridSpan w:val="4"/>
            <w:tcBorders>
              <w:top w:val="single" w:sz="4" w:space="0" w:color="auto"/>
              <w:left w:val="single" w:sz="4" w:space="0" w:color="auto"/>
              <w:bottom w:val="single" w:sz="4" w:space="0" w:color="auto"/>
              <w:right w:val="single" w:sz="4" w:space="0" w:color="auto"/>
            </w:tcBorders>
          </w:tcPr>
          <w:p w14:paraId="70BC8F21" w14:textId="77777777" w:rsidR="00625F73" w:rsidRPr="002C7557" w:rsidRDefault="00625F73" w:rsidP="00B31736">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基金份额持有人/代理人签名或盖章</w:t>
            </w:r>
          </w:p>
          <w:p w14:paraId="0CCBC726" w14:textId="77777777" w:rsidR="00625F73" w:rsidRPr="002C7557" w:rsidRDefault="00625F73" w:rsidP="00B31736">
            <w:pPr>
              <w:spacing w:line="360" w:lineRule="auto"/>
              <w:rPr>
                <w:rFonts w:asciiTheme="minorEastAsia" w:eastAsiaTheme="minorEastAsia" w:hAnsiTheme="minorEastAsia"/>
                <w:sz w:val="24"/>
                <w:szCs w:val="21"/>
              </w:rPr>
            </w:pPr>
          </w:p>
          <w:p w14:paraId="00A3AE7D" w14:textId="77777777" w:rsidR="00625F73" w:rsidRPr="002C7557" w:rsidRDefault="00625F73" w:rsidP="00B31736">
            <w:pPr>
              <w:spacing w:line="360" w:lineRule="auto"/>
              <w:rPr>
                <w:rFonts w:asciiTheme="minorEastAsia" w:eastAsiaTheme="minorEastAsia" w:hAnsiTheme="minorEastAsia"/>
                <w:sz w:val="24"/>
                <w:szCs w:val="21"/>
              </w:rPr>
            </w:pPr>
          </w:p>
          <w:p w14:paraId="22698EEF" w14:textId="77777777" w:rsidR="00625F73" w:rsidRPr="002C7557" w:rsidRDefault="00625F73" w:rsidP="00B31736">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 xml:space="preserve">                                             年  月  日</w:t>
            </w:r>
          </w:p>
        </w:tc>
      </w:tr>
      <w:tr w:rsidR="00C6505C" w:rsidRPr="00263F21" w14:paraId="7A6667D6" w14:textId="77777777" w:rsidTr="002E02EF">
        <w:tc>
          <w:tcPr>
            <w:tcW w:w="8296" w:type="dxa"/>
            <w:gridSpan w:val="4"/>
            <w:tcBorders>
              <w:top w:val="single" w:sz="4" w:space="0" w:color="auto"/>
              <w:left w:val="single" w:sz="4" w:space="0" w:color="auto"/>
              <w:bottom w:val="single" w:sz="4" w:space="0" w:color="auto"/>
              <w:right w:val="single" w:sz="4" w:space="0" w:color="auto"/>
            </w:tcBorders>
          </w:tcPr>
          <w:p w14:paraId="174873A5" w14:textId="77777777" w:rsidR="00625F73" w:rsidRPr="002C7557" w:rsidRDefault="00625F73" w:rsidP="00B31736">
            <w:pPr>
              <w:autoSpaceDE w:val="0"/>
              <w:autoSpaceDN w:val="0"/>
              <w:adjustRightInd w:val="0"/>
              <w:jc w:val="left"/>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说明：</w:t>
            </w:r>
          </w:p>
          <w:p w14:paraId="51893CBC" w14:textId="77777777" w:rsidR="00625F73" w:rsidRPr="002C7557" w:rsidRDefault="00625F73" w:rsidP="00B31736">
            <w:pPr>
              <w:autoSpaceDE w:val="0"/>
              <w:autoSpaceDN w:val="0"/>
              <w:adjustRightInd w:val="0"/>
              <w:jc w:val="left"/>
              <w:rPr>
                <w:rFonts w:asciiTheme="minorEastAsia" w:eastAsiaTheme="minorEastAsia" w:hAnsiTheme="minorEastAsia" w:cs="宋体"/>
                <w:kern w:val="0"/>
                <w:sz w:val="24"/>
                <w:szCs w:val="21"/>
              </w:rPr>
            </w:pPr>
            <w:r w:rsidRPr="002C7557">
              <w:rPr>
                <w:rFonts w:asciiTheme="minorEastAsia" w:eastAsiaTheme="minorEastAsia" w:hAnsiTheme="minorEastAsia"/>
                <w:kern w:val="0"/>
                <w:sz w:val="24"/>
                <w:szCs w:val="21"/>
              </w:rPr>
              <w:t>1</w:t>
            </w:r>
            <w:r w:rsidRPr="002C7557">
              <w:rPr>
                <w:rFonts w:asciiTheme="minorEastAsia" w:eastAsiaTheme="minorEastAsia" w:hAnsiTheme="minorEastAsia" w:cs="宋体" w:hint="eastAsia"/>
                <w:kern w:val="0"/>
                <w:sz w:val="24"/>
                <w:szCs w:val="21"/>
              </w:rPr>
              <w:t>、</w:t>
            </w:r>
            <w:r w:rsidRPr="002C7557">
              <w:rPr>
                <w:sz w:val="24"/>
              </w:rPr>
              <w:t>因公证工作的需要，请您准确填写联系电话；</w:t>
            </w:r>
          </w:p>
          <w:p w14:paraId="18EBD031" w14:textId="77777777" w:rsidR="00625F73" w:rsidRPr="002C7557" w:rsidRDefault="00625F73" w:rsidP="00B31736">
            <w:pPr>
              <w:autoSpaceDE w:val="0"/>
              <w:autoSpaceDN w:val="0"/>
              <w:adjustRightInd w:val="0"/>
              <w:jc w:val="left"/>
              <w:rPr>
                <w:rFonts w:asciiTheme="minorEastAsia" w:eastAsiaTheme="minorEastAsia" w:hAnsiTheme="minorEastAsia" w:cs="宋体"/>
                <w:kern w:val="0"/>
                <w:sz w:val="24"/>
                <w:szCs w:val="21"/>
              </w:rPr>
            </w:pPr>
            <w:r w:rsidRPr="002C7557">
              <w:rPr>
                <w:rFonts w:asciiTheme="minorEastAsia" w:eastAsiaTheme="minorEastAsia" w:hAnsiTheme="minorEastAsia" w:cs="宋体" w:hint="eastAsia"/>
                <w:kern w:val="0"/>
                <w:sz w:val="24"/>
                <w:szCs w:val="21"/>
              </w:rPr>
              <w:t>2、请以打“√”方式选择表决意见；</w:t>
            </w:r>
          </w:p>
          <w:p w14:paraId="299E9DC0" w14:textId="77777777" w:rsidR="00625F73" w:rsidRPr="002C7557" w:rsidRDefault="00625F73" w:rsidP="00B31736">
            <w:pPr>
              <w:autoSpaceDE w:val="0"/>
              <w:autoSpaceDN w:val="0"/>
              <w:adjustRightInd w:val="0"/>
              <w:jc w:val="left"/>
              <w:rPr>
                <w:rFonts w:asciiTheme="minorEastAsia" w:eastAsiaTheme="minorEastAsia" w:hAnsiTheme="minorEastAsia" w:cs="宋体"/>
                <w:kern w:val="0"/>
                <w:sz w:val="24"/>
                <w:szCs w:val="21"/>
              </w:rPr>
            </w:pPr>
            <w:r w:rsidRPr="002C7557">
              <w:rPr>
                <w:rFonts w:asciiTheme="minorEastAsia" w:eastAsiaTheme="minorEastAsia" w:hAnsiTheme="minorEastAsia"/>
                <w:kern w:val="0"/>
                <w:sz w:val="24"/>
                <w:szCs w:val="21"/>
              </w:rPr>
              <w:t>2</w:t>
            </w:r>
            <w:r w:rsidRPr="002C7557">
              <w:rPr>
                <w:rFonts w:asciiTheme="minorEastAsia" w:eastAsiaTheme="minorEastAsia" w:hAnsiTheme="minorEastAsia" w:cs="宋体" w:hint="eastAsia"/>
                <w:kern w:val="0"/>
                <w:sz w:val="24"/>
                <w:szCs w:val="21"/>
              </w:rPr>
              <w:t>、表决意见代表基金份额持有人所持全部基金份额的表决意见；</w:t>
            </w:r>
          </w:p>
          <w:p w14:paraId="4516A032" w14:textId="77777777" w:rsidR="00625F73" w:rsidRPr="002C7557" w:rsidRDefault="00625F73" w:rsidP="00B31736">
            <w:pPr>
              <w:autoSpaceDE w:val="0"/>
              <w:autoSpaceDN w:val="0"/>
              <w:adjustRightInd w:val="0"/>
              <w:jc w:val="left"/>
              <w:rPr>
                <w:rFonts w:asciiTheme="minorEastAsia" w:eastAsiaTheme="minorEastAsia" w:hAnsiTheme="minorEastAsia" w:cs="宋体"/>
                <w:kern w:val="0"/>
                <w:sz w:val="24"/>
                <w:szCs w:val="21"/>
              </w:rPr>
            </w:pPr>
            <w:r w:rsidRPr="002C7557">
              <w:rPr>
                <w:rFonts w:asciiTheme="minorEastAsia" w:eastAsiaTheme="minorEastAsia" w:hAnsiTheme="minorEastAsia" w:cs="宋体"/>
                <w:kern w:val="0"/>
                <w:sz w:val="24"/>
                <w:szCs w:val="21"/>
              </w:rPr>
              <w:t>3</w:t>
            </w:r>
            <w:r w:rsidRPr="002C7557">
              <w:rPr>
                <w:rFonts w:asciiTheme="minorEastAsia" w:eastAsiaTheme="minorEastAsia" w:hAnsiTheme="minorEastAsia" w:cs="宋体" w:hint="eastAsia"/>
                <w:kern w:val="0"/>
                <w:sz w:val="24"/>
                <w:szCs w:val="21"/>
              </w:rPr>
              <w:t>、必须选择一种且只能选择一种表决意见；</w:t>
            </w:r>
          </w:p>
          <w:p w14:paraId="100C8904" w14:textId="26DA9E7F" w:rsidR="00625F73" w:rsidRPr="002C7557" w:rsidRDefault="00625F73" w:rsidP="00B31736">
            <w:pPr>
              <w:autoSpaceDE w:val="0"/>
              <w:autoSpaceDN w:val="0"/>
              <w:adjustRightInd w:val="0"/>
              <w:jc w:val="left"/>
              <w:rPr>
                <w:rFonts w:asciiTheme="minorEastAsia" w:eastAsiaTheme="minorEastAsia" w:hAnsiTheme="minorEastAsia" w:cs="宋体"/>
                <w:kern w:val="0"/>
                <w:sz w:val="24"/>
                <w:szCs w:val="21"/>
              </w:rPr>
            </w:pPr>
            <w:r w:rsidRPr="002C7557">
              <w:rPr>
                <w:rFonts w:asciiTheme="minorEastAsia" w:eastAsiaTheme="minorEastAsia" w:hAnsiTheme="minorEastAsia" w:cs="宋体"/>
                <w:kern w:val="0"/>
                <w:sz w:val="24"/>
                <w:szCs w:val="21"/>
              </w:rPr>
              <w:t>4</w:t>
            </w:r>
            <w:r w:rsidRPr="002C7557">
              <w:rPr>
                <w:rFonts w:asciiTheme="minorEastAsia" w:eastAsiaTheme="minorEastAsia" w:hAnsiTheme="minorEastAsia" w:cs="宋体" w:hint="eastAsia"/>
                <w:kern w:val="0"/>
                <w:sz w:val="24"/>
                <w:szCs w:val="21"/>
              </w:rPr>
              <w:t>、</w:t>
            </w:r>
            <w:r w:rsidRPr="002C7557">
              <w:rPr>
                <w:sz w:val="24"/>
              </w:rPr>
              <w:t>如表决票上的表决意见未选、多选或无法辨认，但其他各项符合会议公告规定的，视为弃权表决，计入有效表决票；并按</w:t>
            </w:r>
            <w:r w:rsidRPr="002C7557">
              <w:rPr>
                <w:sz w:val="24"/>
              </w:rPr>
              <w:t>“</w:t>
            </w:r>
            <w:r w:rsidRPr="002C7557">
              <w:rPr>
                <w:sz w:val="24"/>
              </w:rPr>
              <w:t>弃权</w:t>
            </w:r>
            <w:r w:rsidRPr="002C7557">
              <w:rPr>
                <w:sz w:val="24"/>
              </w:rPr>
              <w:t>”</w:t>
            </w:r>
            <w:r w:rsidRPr="002C7557">
              <w:rPr>
                <w:sz w:val="24"/>
              </w:rPr>
              <w:t>计入对应的表决结果，其所代表的基金份额计入参加本次基金份额持有人大会表决的基金份额总数</w:t>
            </w:r>
            <w:r w:rsidR="00A7348D">
              <w:rPr>
                <w:rFonts w:asciiTheme="minorEastAsia" w:eastAsiaTheme="minorEastAsia" w:hAnsiTheme="minorEastAsia" w:cs="宋体" w:hint="eastAsia"/>
                <w:kern w:val="0"/>
                <w:sz w:val="24"/>
                <w:szCs w:val="21"/>
              </w:rPr>
              <w:t>；</w:t>
            </w:r>
          </w:p>
          <w:p w14:paraId="4BF112AE" w14:textId="2644C859" w:rsidR="00625F73" w:rsidRPr="00263F21" w:rsidRDefault="00625F73" w:rsidP="00B31736">
            <w:pPr>
              <w:autoSpaceDE w:val="0"/>
              <w:autoSpaceDN w:val="0"/>
              <w:adjustRightInd w:val="0"/>
              <w:jc w:val="left"/>
              <w:rPr>
                <w:rFonts w:asciiTheme="minorEastAsia" w:eastAsiaTheme="minorEastAsia" w:hAnsiTheme="minorEastAsia" w:cs="宋体"/>
                <w:kern w:val="0"/>
                <w:szCs w:val="21"/>
              </w:rPr>
            </w:pPr>
            <w:r w:rsidRPr="002C7557">
              <w:rPr>
                <w:rFonts w:asciiTheme="minorEastAsia" w:eastAsiaTheme="minorEastAsia" w:hAnsiTheme="minorEastAsia" w:cs="宋体" w:hint="eastAsia"/>
                <w:kern w:val="0"/>
                <w:sz w:val="24"/>
                <w:szCs w:val="21"/>
              </w:rPr>
              <w:t>5、</w:t>
            </w:r>
            <w:r w:rsidRPr="002C7557">
              <w:rPr>
                <w:rFonts w:ascii="宋体" w:hAnsi="宋体" w:hint="eastAsia"/>
                <w:sz w:val="24"/>
                <w:szCs w:val="21"/>
              </w:rPr>
              <w:t>本表决票可从</w:t>
            </w:r>
            <w:r w:rsidR="00256682">
              <w:rPr>
                <w:rFonts w:ascii="宋体" w:hAnsi="宋体" w:hint="eastAsia"/>
                <w:sz w:val="24"/>
                <w:szCs w:val="21"/>
              </w:rPr>
              <w:t>南方基金管理股份有限公司</w:t>
            </w:r>
            <w:r w:rsidRPr="002C7557">
              <w:rPr>
                <w:rFonts w:ascii="宋体" w:hAnsi="宋体" w:hint="eastAsia"/>
                <w:sz w:val="24"/>
                <w:szCs w:val="21"/>
              </w:rPr>
              <w:t>官方网站下载、从报纸上剪裁、复印或按此格式打印。</w:t>
            </w:r>
          </w:p>
        </w:tc>
      </w:tr>
    </w:tbl>
    <w:p w14:paraId="45AA79A6" w14:textId="77777777" w:rsidR="00023F0C" w:rsidRPr="00023F0C" w:rsidRDefault="00023F0C" w:rsidP="009237DE">
      <w:pPr>
        <w:snapToGrid w:val="0"/>
        <w:spacing w:line="360" w:lineRule="auto"/>
        <w:rPr>
          <w:rFonts w:ascii="宋体" w:hAnsi="宋体"/>
          <w:szCs w:val="21"/>
        </w:rPr>
      </w:pPr>
    </w:p>
    <w:p w14:paraId="3809A75A" w14:textId="77777777" w:rsidR="00E30A7D" w:rsidRPr="007530AE" w:rsidRDefault="00E30A7D" w:rsidP="00021416">
      <w:pPr>
        <w:snapToGrid w:val="0"/>
        <w:spacing w:line="360" w:lineRule="auto"/>
        <w:jc w:val="center"/>
        <w:rPr>
          <w:rFonts w:ascii="宋体" w:hAnsi="宋体"/>
          <w:szCs w:val="21"/>
        </w:rPr>
      </w:pPr>
    </w:p>
    <w:p w14:paraId="6565FD90" w14:textId="77777777" w:rsidR="00023F0C" w:rsidRDefault="00E30A7D" w:rsidP="006C30D4">
      <w:pPr>
        <w:snapToGrid w:val="0"/>
        <w:spacing w:line="360" w:lineRule="auto"/>
        <w:rPr>
          <w:rFonts w:ascii="宋体" w:hAnsi="宋体"/>
          <w:szCs w:val="21"/>
        </w:rPr>
      </w:pPr>
      <w:r w:rsidRPr="007530AE">
        <w:rPr>
          <w:rFonts w:ascii="宋体" w:hAnsi="宋体"/>
          <w:szCs w:val="21"/>
        </w:rPr>
        <w:br w:type="page"/>
      </w:r>
      <w:r w:rsidRPr="007530AE">
        <w:rPr>
          <w:rFonts w:ascii="宋体" w:hAnsi="宋体"/>
          <w:szCs w:val="21"/>
        </w:rPr>
        <w:lastRenderedPageBreak/>
        <w:t>附件三：</w:t>
      </w:r>
    </w:p>
    <w:tbl>
      <w:tblPr>
        <w:tblW w:w="0" w:type="auto"/>
        <w:tblLook w:val="04A0" w:firstRow="1" w:lastRow="0" w:firstColumn="1" w:lastColumn="0" w:noHBand="0" w:noVBand="1"/>
      </w:tblPr>
      <w:tblGrid>
        <w:gridCol w:w="1980"/>
        <w:gridCol w:w="6316"/>
      </w:tblGrid>
      <w:tr w:rsidR="00C6505C" w:rsidRPr="00263F21" w14:paraId="037CB089" w14:textId="77777777" w:rsidTr="002E02EF">
        <w:tc>
          <w:tcPr>
            <w:tcW w:w="8296" w:type="dxa"/>
            <w:gridSpan w:val="2"/>
            <w:tcBorders>
              <w:top w:val="single" w:sz="4" w:space="0" w:color="auto"/>
              <w:left w:val="single" w:sz="4" w:space="0" w:color="auto"/>
              <w:bottom w:val="single" w:sz="4" w:space="0" w:color="auto"/>
              <w:right w:val="single" w:sz="4" w:space="0" w:color="auto"/>
            </w:tcBorders>
          </w:tcPr>
          <w:p w14:paraId="14BD5D4C" w14:textId="77777777" w:rsidR="00D0557F" w:rsidRDefault="00D0557F" w:rsidP="00B31736">
            <w:pPr>
              <w:spacing w:line="360" w:lineRule="auto"/>
              <w:jc w:val="center"/>
              <w:rPr>
                <w:rFonts w:asciiTheme="minorEastAsia" w:eastAsiaTheme="minorEastAsia" w:hAnsiTheme="minorEastAsia"/>
                <w:b/>
                <w:sz w:val="24"/>
                <w:szCs w:val="21"/>
              </w:rPr>
            </w:pPr>
            <w:r w:rsidRPr="00D0557F">
              <w:rPr>
                <w:rFonts w:asciiTheme="minorEastAsia" w:eastAsiaTheme="minorEastAsia" w:hAnsiTheme="minorEastAsia" w:hint="eastAsia"/>
                <w:b/>
                <w:sz w:val="24"/>
                <w:szCs w:val="21"/>
              </w:rPr>
              <w:t>南方中债中期票据指数债券型发起式证券投资基金</w:t>
            </w:r>
            <w:r w:rsidRPr="002C7557">
              <w:rPr>
                <w:rFonts w:asciiTheme="minorEastAsia" w:eastAsiaTheme="minorEastAsia" w:hAnsiTheme="minorEastAsia"/>
                <w:b/>
                <w:sz w:val="24"/>
                <w:szCs w:val="21"/>
              </w:rPr>
              <w:t>基金份额持有人大会</w:t>
            </w:r>
          </w:p>
          <w:p w14:paraId="3FB0FA3C" w14:textId="77777777" w:rsidR="003E454D" w:rsidRPr="002648AC" w:rsidRDefault="003E454D" w:rsidP="00B31736">
            <w:pPr>
              <w:spacing w:line="360" w:lineRule="auto"/>
              <w:jc w:val="center"/>
              <w:rPr>
                <w:rFonts w:asciiTheme="minorEastAsia" w:eastAsiaTheme="minorEastAsia" w:hAnsiTheme="minorEastAsia"/>
                <w:sz w:val="24"/>
              </w:rPr>
            </w:pPr>
            <w:r w:rsidRPr="002648AC">
              <w:rPr>
                <w:rFonts w:asciiTheme="minorEastAsia" w:eastAsiaTheme="minorEastAsia" w:hAnsiTheme="minorEastAsia"/>
                <w:b/>
                <w:sz w:val="24"/>
              </w:rPr>
              <w:t>代理投票授权委托书</w:t>
            </w:r>
          </w:p>
        </w:tc>
      </w:tr>
      <w:tr w:rsidR="00C6505C" w:rsidRPr="00263F21" w14:paraId="70E9B670" w14:textId="77777777" w:rsidTr="002E02EF">
        <w:tc>
          <w:tcPr>
            <w:tcW w:w="1980" w:type="dxa"/>
            <w:tcBorders>
              <w:top w:val="single" w:sz="4" w:space="0" w:color="auto"/>
              <w:left w:val="single" w:sz="4" w:space="0" w:color="auto"/>
              <w:bottom w:val="single" w:sz="4" w:space="0" w:color="auto"/>
              <w:right w:val="single" w:sz="4" w:space="0" w:color="auto"/>
            </w:tcBorders>
          </w:tcPr>
          <w:p w14:paraId="618D17FD" w14:textId="77777777" w:rsidR="003E454D" w:rsidRPr="002648AC" w:rsidRDefault="003E454D" w:rsidP="00B31736">
            <w:pPr>
              <w:spacing w:line="360" w:lineRule="auto"/>
              <w:rPr>
                <w:rFonts w:asciiTheme="minorEastAsia" w:eastAsiaTheme="minorEastAsia" w:hAnsiTheme="minorEastAsia"/>
                <w:sz w:val="24"/>
              </w:rPr>
            </w:pPr>
            <w:r w:rsidRPr="002648AC">
              <w:rPr>
                <w:rFonts w:asciiTheme="minorEastAsia" w:eastAsiaTheme="minorEastAsia" w:hAnsiTheme="minorEastAsia" w:hint="eastAsia"/>
                <w:sz w:val="24"/>
              </w:rPr>
              <w:t>授权人名称</w:t>
            </w:r>
          </w:p>
        </w:tc>
        <w:tc>
          <w:tcPr>
            <w:tcW w:w="6316" w:type="dxa"/>
            <w:tcBorders>
              <w:top w:val="single" w:sz="4" w:space="0" w:color="auto"/>
              <w:left w:val="single" w:sz="4" w:space="0" w:color="auto"/>
              <w:bottom w:val="single" w:sz="4" w:space="0" w:color="auto"/>
              <w:right w:val="single" w:sz="4" w:space="0" w:color="auto"/>
            </w:tcBorders>
          </w:tcPr>
          <w:p w14:paraId="7CDE22CB" w14:textId="77777777" w:rsidR="003E454D" w:rsidRPr="002648AC" w:rsidRDefault="003E454D" w:rsidP="00B31736">
            <w:pPr>
              <w:spacing w:line="360" w:lineRule="auto"/>
              <w:rPr>
                <w:rFonts w:asciiTheme="minorEastAsia" w:eastAsiaTheme="minorEastAsia" w:hAnsiTheme="minorEastAsia"/>
                <w:sz w:val="24"/>
              </w:rPr>
            </w:pPr>
          </w:p>
        </w:tc>
      </w:tr>
      <w:tr w:rsidR="00C6505C" w:rsidRPr="00263F21" w14:paraId="0DFAF73F" w14:textId="77777777" w:rsidTr="002E02EF">
        <w:tc>
          <w:tcPr>
            <w:tcW w:w="1980" w:type="dxa"/>
            <w:tcBorders>
              <w:top w:val="single" w:sz="4" w:space="0" w:color="auto"/>
              <w:left w:val="single" w:sz="4" w:space="0" w:color="auto"/>
              <w:bottom w:val="single" w:sz="4" w:space="0" w:color="auto"/>
              <w:right w:val="single" w:sz="4" w:space="0" w:color="auto"/>
            </w:tcBorders>
          </w:tcPr>
          <w:p w14:paraId="5108C7B8" w14:textId="77777777" w:rsidR="003E454D" w:rsidRPr="002648AC" w:rsidRDefault="003E454D" w:rsidP="00B31736">
            <w:pPr>
              <w:spacing w:line="360" w:lineRule="auto"/>
              <w:rPr>
                <w:rFonts w:asciiTheme="minorEastAsia" w:eastAsiaTheme="minorEastAsia" w:hAnsiTheme="minorEastAsia"/>
                <w:sz w:val="24"/>
              </w:rPr>
            </w:pPr>
            <w:r w:rsidRPr="002648AC">
              <w:rPr>
                <w:rFonts w:asciiTheme="minorEastAsia" w:eastAsiaTheme="minorEastAsia" w:hAnsiTheme="minorEastAsia" w:hint="eastAsia"/>
                <w:sz w:val="24"/>
              </w:rPr>
              <w:t>授权人证件类型</w:t>
            </w:r>
          </w:p>
        </w:tc>
        <w:tc>
          <w:tcPr>
            <w:tcW w:w="6316" w:type="dxa"/>
            <w:tcBorders>
              <w:top w:val="single" w:sz="4" w:space="0" w:color="auto"/>
              <w:left w:val="single" w:sz="4" w:space="0" w:color="auto"/>
              <w:bottom w:val="single" w:sz="4" w:space="0" w:color="auto"/>
              <w:right w:val="single" w:sz="4" w:space="0" w:color="auto"/>
            </w:tcBorders>
          </w:tcPr>
          <w:p w14:paraId="58E2C060" w14:textId="77777777" w:rsidR="003E454D" w:rsidRPr="002648AC" w:rsidRDefault="003E454D" w:rsidP="003E454D">
            <w:pPr>
              <w:pStyle w:val="ab"/>
              <w:numPr>
                <w:ilvl w:val="0"/>
                <w:numId w:val="12"/>
              </w:numPr>
              <w:spacing w:line="360" w:lineRule="auto"/>
              <w:ind w:firstLineChars="0"/>
              <w:rPr>
                <w:rFonts w:asciiTheme="minorEastAsia" w:hAnsiTheme="minorEastAsia"/>
                <w:sz w:val="24"/>
                <w:szCs w:val="24"/>
                <w:u w:val="single"/>
              </w:rPr>
            </w:pPr>
            <w:r w:rsidRPr="002648AC">
              <w:rPr>
                <w:rFonts w:asciiTheme="minorEastAsia" w:hAnsiTheme="minorEastAsia" w:hint="eastAsia"/>
                <w:sz w:val="24"/>
                <w:szCs w:val="24"/>
              </w:rPr>
              <w:t>身份证/ □其他（请填写证件类型）：</w:t>
            </w:r>
          </w:p>
        </w:tc>
      </w:tr>
      <w:tr w:rsidR="00C6505C" w:rsidRPr="00263F21" w14:paraId="1F954460" w14:textId="77777777" w:rsidTr="002E02EF">
        <w:tc>
          <w:tcPr>
            <w:tcW w:w="1980" w:type="dxa"/>
            <w:tcBorders>
              <w:top w:val="single" w:sz="4" w:space="0" w:color="auto"/>
              <w:left w:val="single" w:sz="4" w:space="0" w:color="auto"/>
              <w:bottom w:val="single" w:sz="4" w:space="0" w:color="auto"/>
              <w:right w:val="single" w:sz="4" w:space="0" w:color="auto"/>
            </w:tcBorders>
          </w:tcPr>
          <w:p w14:paraId="6FEBF397" w14:textId="77777777" w:rsidR="003E454D" w:rsidRPr="002648AC" w:rsidRDefault="003E454D" w:rsidP="00B31736">
            <w:pPr>
              <w:spacing w:line="360" w:lineRule="auto"/>
              <w:rPr>
                <w:rFonts w:asciiTheme="minorEastAsia" w:eastAsiaTheme="minorEastAsia" w:hAnsiTheme="minorEastAsia"/>
                <w:sz w:val="24"/>
              </w:rPr>
            </w:pPr>
            <w:r w:rsidRPr="002648AC">
              <w:rPr>
                <w:rFonts w:asciiTheme="minorEastAsia" w:eastAsiaTheme="minorEastAsia" w:hAnsiTheme="minorEastAsia" w:hint="eastAsia"/>
                <w:sz w:val="24"/>
              </w:rPr>
              <w:t>授权人证件号码</w:t>
            </w:r>
          </w:p>
        </w:tc>
        <w:tc>
          <w:tcPr>
            <w:tcW w:w="6316" w:type="dxa"/>
            <w:tcBorders>
              <w:top w:val="single" w:sz="4" w:space="0" w:color="auto"/>
              <w:left w:val="single" w:sz="4" w:space="0" w:color="auto"/>
              <w:bottom w:val="single" w:sz="4" w:space="0" w:color="auto"/>
              <w:right w:val="single" w:sz="4" w:space="0" w:color="auto"/>
            </w:tcBorders>
          </w:tcPr>
          <w:p w14:paraId="49ECE18A" w14:textId="77777777" w:rsidR="003E454D" w:rsidRPr="002648AC" w:rsidRDefault="003E454D" w:rsidP="00B31736">
            <w:pPr>
              <w:spacing w:line="360" w:lineRule="auto"/>
              <w:rPr>
                <w:rFonts w:asciiTheme="minorEastAsia" w:eastAsiaTheme="minorEastAsia" w:hAnsiTheme="minorEastAsia"/>
                <w:sz w:val="24"/>
              </w:rPr>
            </w:pPr>
          </w:p>
        </w:tc>
      </w:tr>
      <w:tr w:rsidR="00C6505C" w:rsidRPr="00263F21" w14:paraId="7CD29AD7" w14:textId="77777777" w:rsidTr="002E02EF">
        <w:tc>
          <w:tcPr>
            <w:tcW w:w="1980" w:type="dxa"/>
            <w:tcBorders>
              <w:top w:val="single" w:sz="4" w:space="0" w:color="auto"/>
              <w:left w:val="single" w:sz="4" w:space="0" w:color="auto"/>
              <w:bottom w:val="single" w:sz="4" w:space="0" w:color="auto"/>
              <w:right w:val="single" w:sz="4" w:space="0" w:color="auto"/>
            </w:tcBorders>
          </w:tcPr>
          <w:p w14:paraId="3C6CD72A" w14:textId="77777777" w:rsidR="003E454D" w:rsidRPr="002648AC" w:rsidRDefault="003E454D" w:rsidP="00B31736">
            <w:pPr>
              <w:spacing w:line="360" w:lineRule="auto"/>
              <w:rPr>
                <w:rFonts w:asciiTheme="minorEastAsia" w:eastAsiaTheme="minorEastAsia" w:hAnsiTheme="minorEastAsia"/>
                <w:sz w:val="24"/>
              </w:rPr>
            </w:pPr>
            <w:r w:rsidRPr="002648AC">
              <w:rPr>
                <w:rFonts w:asciiTheme="minorEastAsia" w:eastAsiaTheme="minorEastAsia" w:hAnsiTheme="minorEastAsia" w:hint="eastAsia"/>
                <w:sz w:val="24"/>
              </w:rPr>
              <w:t>授权人联系电话</w:t>
            </w:r>
          </w:p>
        </w:tc>
        <w:tc>
          <w:tcPr>
            <w:tcW w:w="6316" w:type="dxa"/>
            <w:tcBorders>
              <w:top w:val="single" w:sz="4" w:space="0" w:color="auto"/>
              <w:left w:val="single" w:sz="4" w:space="0" w:color="auto"/>
              <w:bottom w:val="single" w:sz="4" w:space="0" w:color="auto"/>
              <w:right w:val="single" w:sz="4" w:space="0" w:color="auto"/>
            </w:tcBorders>
          </w:tcPr>
          <w:p w14:paraId="36873A41" w14:textId="77777777" w:rsidR="003E454D" w:rsidRPr="002648AC" w:rsidRDefault="003E454D" w:rsidP="00B31736">
            <w:pPr>
              <w:spacing w:line="360" w:lineRule="auto"/>
              <w:jc w:val="left"/>
              <w:rPr>
                <w:rFonts w:asciiTheme="minorEastAsia" w:eastAsiaTheme="minorEastAsia" w:hAnsiTheme="minorEastAsia"/>
                <w:b/>
                <w:sz w:val="24"/>
              </w:rPr>
            </w:pPr>
          </w:p>
        </w:tc>
      </w:tr>
      <w:tr w:rsidR="00C6505C" w:rsidRPr="00263F21" w14:paraId="1F135EEB" w14:textId="77777777" w:rsidTr="002E02EF">
        <w:tc>
          <w:tcPr>
            <w:tcW w:w="1980" w:type="dxa"/>
            <w:tcBorders>
              <w:top w:val="single" w:sz="4" w:space="0" w:color="auto"/>
              <w:left w:val="single" w:sz="4" w:space="0" w:color="auto"/>
              <w:bottom w:val="single" w:sz="4" w:space="0" w:color="auto"/>
              <w:right w:val="single" w:sz="4" w:space="0" w:color="auto"/>
            </w:tcBorders>
            <w:vAlign w:val="center"/>
          </w:tcPr>
          <w:p w14:paraId="368B1208" w14:textId="77777777" w:rsidR="003E454D" w:rsidRPr="002648AC" w:rsidRDefault="003E454D" w:rsidP="003E454D">
            <w:pPr>
              <w:spacing w:line="360" w:lineRule="auto"/>
              <w:jc w:val="center"/>
              <w:rPr>
                <w:rFonts w:asciiTheme="minorEastAsia" w:eastAsiaTheme="minorEastAsia" w:hAnsiTheme="minorEastAsia"/>
                <w:sz w:val="24"/>
              </w:rPr>
            </w:pPr>
            <w:r w:rsidRPr="002648AC">
              <w:rPr>
                <w:rFonts w:asciiTheme="minorEastAsia" w:eastAsiaTheme="minorEastAsia" w:hAnsiTheme="minorEastAsia" w:hint="eastAsia"/>
                <w:sz w:val="24"/>
              </w:rPr>
              <w:t>授权事项</w:t>
            </w:r>
          </w:p>
        </w:tc>
        <w:tc>
          <w:tcPr>
            <w:tcW w:w="6316" w:type="dxa"/>
            <w:tcBorders>
              <w:top w:val="single" w:sz="4" w:space="0" w:color="auto"/>
              <w:left w:val="single" w:sz="4" w:space="0" w:color="auto"/>
              <w:bottom w:val="single" w:sz="4" w:space="0" w:color="auto"/>
              <w:right w:val="single" w:sz="4" w:space="0" w:color="auto"/>
            </w:tcBorders>
          </w:tcPr>
          <w:p w14:paraId="103F945A" w14:textId="0912DFE8" w:rsidR="00055829" w:rsidRDefault="00055829" w:rsidP="0053152D">
            <w:pPr>
              <w:snapToGrid w:val="0"/>
              <w:spacing w:line="360" w:lineRule="auto"/>
              <w:ind w:firstLine="480"/>
              <w:rPr>
                <w:rFonts w:ascii="宋体" w:hAnsi="宋体"/>
                <w:sz w:val="24"/>
              </w:rPr>
            </w:pPr>
          </w:p>
          <w:p w14:paraId="722AF332" w14:textId="7D7AAABF" w:rsidR="003E454D" w:rsidRPr="002648AC" w:rsidRDefault="003E454D" w:rsidP="0053152D">
            <w:pPr>
              <w:snapToGrid w:val="0"/>
              <w:spacing w:line="360" w:lineRule="auto"/>
              <w:ind w:firstLine="480"/>
              <w:rPr>
                <w:rFonts w:ascii="宋体" w:hAnsi="宋体"/>
                <w:sz w:val="24"/>
              </w:rPr>
            </w:pPr>
            <w:r w:rsidRPr="002648AC">
              <w:rPr>
                <w:rFonts w:ascii="宋体" w:hAnsi="宋体" w:hint="eastAsia"/>
                <w:sz w:val="24"/>
              </w:rPr>
              <w:t>兹委托先生</w:t>
            </w:r>
            <w:r w:rsidRPr="002648AC">
              <w:rPr>
                <w:rFonts w:ascii="宋体" w:hAnsi="宋体"/>
                <w:sz w:val="24"/>
              </w:rPr>
              <w:t>／</w:t>
            </w:r>
            <w:r w:rsidRPr="002648AC">
              <w:rPr>
                <w:rFonts w:ascii="宋体" w:hAnsi="宋体" w:hint="eastAsia"/>
                <w:sz w:val="24"/>
              </w:rPr>
              <w:t>女士/机构</w:t>
            </w:r>
            <w:r w:rsidR="0053152D">
              <w:rPr>
                <w:rFonts w:asciiTheme="minorEastAsia" w:hAnsiTheme="minorEastAsia" w:hint="eastAsia"/>
                <w:sz w:val="24"/>
                <w:u w:val="single"/>
              </w:rPr>
              <w:t>（证件号码：                          ）</w:t>
            </w:r>
            <w:r w:rsidRPr="002648AC">
              <w:rPr>
                <w:rFonts w:ascii="宋体" w:hAnsi="宋体" w:hint="eastAsia"/>
                <w:sz w:val="24"/>
              </w:rPr>
              <w:t>代表本人（或本机构）参加投票截止日为</w:t>
            </w:r>
            <w:r w:rsidR="007A495B">
              <w:rPr>
                <w:rFonts w:ascii="宋体" w:hAnsi="宋体" w:hint="eastAsia"/>
                <w:sz w:val="24"/>
              </w:rPr>
              <w:t>201</w:t>
            </w:r>
            <w:r w:rsidR="007A495B">
              <w:rPr>
                <w:rFonts w:ascii="宋体" w:hAnsi="宋体"/>
                <w:sz w:val="24"/>
              </w:rPr>
              <w:t>8</w:t>
            </w:r>
            <w:r w:rsidR="00054CF7">
              <w:rPr>
                <w:rFonts w:ascii="宋体" w:hAnsi="宋体" w:hint="eastAsia"/>
                <w:sz w:val="24"/>
              </w:rPr>
              <w:t>年</w:t>
            </w:r>
            <w:r w:rsidR="007A495B">
              <w:rPr>
                <w:rFonts w:ascii="宋体" w:hAnsi="宋体"/>
                <w:sz w:val="24"/>
              </w:rPr>
              <w:t>4</w:t>
            </w:r>
            <w:r w:rsidRPr="002648AC">
              <w:rPr>
                <w:rFonts w:ascii="宋体" w:hAnsi="宋体" w:hint="eastAsia"/>
                <w:sz w:val="24"/>
              </w:rPr>
              <w:t>月</w:t>
            </w:r>
            <w:r w:rsidR="007A495B">
              <w:rPr>
                <w:rFonts w:ascii="宋体" w:hAnsi="宋体"/>
                <w:sz w:val="24"/>
              </w:rPr>
              <w:t>23</w:t>
            </w:r>
            <w:r w:rsidRPr="002648AC">
              <w:rPr>
                <w:rFonts w:ascii="宋体" w:hAnsi="宋体" w:hint="eastAsia"/>
                <w:sz w:val="24"/>
              </w:rPr>
              <w:t>日的以通讯</w:t>
            </w:r>
            <w:r w:rsidR="006F74AB">
              <w:rPr>
                <w:rFonts w:ascii="宋体" w:hAnsi="宋体" w:hint="eastAsia"/>
                <w:sz w:val="24"/>
              </w:rPr>
              <w:t>会议</w:t>
            </w:r>
            <w:r w:rsidRPr="002648AC">
              <w:rPr>
                <w:rFonts w:ascii="宋体" w:hAnsi="宋体" w:hint="eastAsia"/>
                <w:sz w:val="24"/>
              </w:rPr>
              <w:t>方式召开的</w:t>
            </w:r>
            <w:r w:rsidR="006E755B" w:rsidRPr="00D0557F">
              <w:rPr>
                <w:rFonts w:ascii="宋体" w:hAnsi="宋体" w:hint="eastAsia"/>
                <w:sz w:val="24"/>
              </w:rPr>
              <w:t>南方中债中期票据指数债券型发起式证券投资基金</w:t>
            </w:r>
            <w:r w:rsidRPr="002648AC">
              <w:rPr>
                <w:rFonts w:ascii="宋体" w:hAnsi="宋体" w:hint="eastAsia"/>
                <w:sz w:val="24"/>
              </w:rPr>
              <w:t>基金份额持有人大会，并代为全权行使本人</w:t>
            </w:r>
            <w:r w:rsidRPr="002648AC">
              <w:rPr>
                <w:rFonts w:ascii="宋体" w:hAnsi="宋体"/>
                <w:sz w:val="24"/>
              </w:rPr>
              <w:t>/</w:t>
            </w:r>
            <w:r w:rsidRPr="002648AC">
              <w:rPr>
                <w:rFonts w:ascii="宋体" w:hAnsi="宋体" w:hint="eastAsia"/>
                <w:sz w:val="24"/>
              </w:rPr>
              <w:t>本机构于权益登记日所持有的</w:t>
            </w:r>
            <w:r w:rsidR="00D0557F" w:rsidRPr="00D0557F">
              <w:rPr>
                <w:rFonts w:ascii="宋体" w:hAnsi="宋体" w:hint="eastAsia"/>
                <w:sz w:val="24"/>
              </w:rPr>
              <w:t>南方中债中期票据指数债券型发起式证券投资基金</w:t>
            </w:r>
            <w:r w:rsidRPr="002648AC">
              <w:rPr>
                <w:rFonts w:ascii="宋体" w:hAnsi="宋体" w:hint="eastAsia"/>
                <w:sz w:val="24"/>
              </w:rPr>
              <w:t>（以下简称“本基金”）全部基金份额对所有议案的表决权。</w:t>
            </w:r>
          </w:p>
          <w:p w14:paraId="74C0AF56" w14:textId="77777777" w:rsidR="003E454D" w:rsidRPr="002648AC" w:rsidRDefault="003E454D" w:rsidP="0053152D">
            <w:pPr>
              <w:snapToGrid w:val="0"/>
              <w:spacing w:line="360" w:lineRule="auto"/>
              <w:ind w:firstLine="480"/>
              <w:rPr>
                <w:rFonts w:ascii="宋体" w:hAnsi="宋体"/>
                <w:sz w:val="24"/>
              </w:rPr>
            </w:pPr>
            <w:r w:rsidRPr="002648AC">
              <w:rPr>
                <w:rFonts w:ascii="宋体" w:hAnsi="宋体" w:hint="eastAsia"/>
                <w:sz w:val="24"/>
              </w:rPr>
              <w:t>本授权委托书的有效期为委托人签字或盖章之日起至本基金基金份额持有人大会结束之日止。若本基金重新召开审议相同议案的</w:t>
            </w:r>
            <w:r w:rsidR="006F74AB">
              <w:rPr>
                <w:rFonts w:ascii="宋体" w:hAnsi="宋体" w:hint="eastAsia"/>
                <w:sz w:val="24"/>
              </w:rPr>
              <w:t>基金份额</w:t>
            </w:r>
            <w:r w:rsidRPr="002648AC">
              <w:rPr>
                <w:rFonts w:ascii="宋体" w:hAnsi="宋体" w:hint="eastAsia"/>
                <w:sz w:val="24"/>
              </w:rPr>
              <w:t>持有人大会的，以最多两次重新召开</w:t>
            </w:r>
            <w:r w:rsidR="006F74AB">
              <w:rPr>
                <w:rFonts w:ascii="宋体" w:hAnsi="宋体" w:hint="eastAsia"/>
                <w:sz w:val="24"/>
              </w:rPr>
              <w:t>基金份额</w:t>
            </w:r>
            <w:r w:rsidRPr="002648AC">
              <w:rPr>
                <w:rFonts w:ascii="宋体" w:hAnsi="宋体" w:hint="eastAsia"/>
                <w:sz w:val="24"/>
              </w:rPr>
              <w:t>持有人大会为限，本授权继续有效。</w:t>
            </w:r>
            <w:r w:rsidR="0053152D" w:rsidRPr="0053152D">
              <w:rPr>
                <w:rFonts w:ascii="宋体" w:hAnsi="宋体" w:hint="eastAsia"/>
                <w:sz w:val="24"/>
              </w:rPr>
              <w:t>本授权不得转授权。</w:t>
            </w:r>
          </w:p>
        </w:tc>
      </w:tr>
      <w:tr w:rsidR="00C6505C" w:rsidRPr="00263F21" w14:paraId="1A0DFB2A" w14:textId="77777777" w:rsidTr="002E02EF">
        <w:trPr>
          <w:trHeight w:val="1554"/>
        </w:trPr>
        <w:tc>
          <w:tcPr>
            <w:tcW w:w="8296" w:type="dxa"/>
            <w:gridSpan w:val="2"/>
            <w:tcBorders>
              <w:top w:val="single" w:sz="4" w:space="0" w:color="auto"/>
              <w:left w:val="single" w:sz="4" w:space="0" w:color="auto"/>
              <w:bottom w:val="single" w:sz="4" w:space="0" w:color="auto"/>
              <w:right w:val="single" w:sz="4" w:space="0" w:color="auto"/>
            </w:tcBorders>
          </w:tcPr>
          <w:p w14:paraId="7141B495" w14:textId="37C6BBD9" w:rsidR="003E454D" w:rsidRPr="002648AC" w:rsidRDefault="003E454D" w:rsidP="00B31736">
            <w:pPr>
              <w:spacing w:line="360" w:lineRule="auto"/>
              <w:rPr>
                <w:rFonts w:asciiTheme="minorEastAsia" w:eastAsiaTheme="minorEastAsia" w:hAnsiTheme="minorEastAsia"/>
                <w:sz w:val="24"/>
              </w:rPr>
            </w:pPr>
            <w:r w:rsidRPr="002648AC">
              <w:rPr>
                <w:rFonts w:asciiTheme="minorEastAsia" w:eastAsiaTheme="minorEastAsia" w:hAnsiTheme="minorEastAsia" w:hint="eastAsia"/>
                <w:sz w:val="24"/>
              </w:rPr>
              <w:t>授权人签名或盖章</w:t>
            </w:r>
          </w:p>
          <w:p w14:paraId="00B9A60E" w14:textId="77777777" w:rsidR="003E454D" w:rsidRPr="002648AC" w:rsidRDefault="003E454D" w:rsidP="00B31736">
            <w:pPr>
              <w:spacing w:line="360" w:lineRule="auto"/>
              <w:rPr>
                <w:rFonts w:asciiTheme="minorEastAsia" w:eastAsiaTheme="minorEastAsia" w:hAnsiTheme="minorEastAsia"/>
                <w:sz w:val="24"/>
              </w:rPr>
            </w:pPr>
          </w:p>
          <w:p w14:paraId="6D24062E" w14:textId="77777777" w:rsidR="003E454D" w:rsidRPr="002648AC" w:rsidRDefault="003E454D" w:rsidP="00B31736">
            <w:pPr>
              <w:spacing w:line="360" w:lineRule="auto"/>
              <w:rPr>
                <w:rFonts w:asciiTheme="minorEastAsia" w:eastAsiaTheme="minorEastAsia" w:hAnsiTheme="minorEastAsia"/>
                <w:sz w:val="24"/>
              </w:rPr>
            </w:pPr>
            <w:r w:rsidRPr="002648AC">
              <w:rPr>
                <w:rFonts w:asciiTheme="minorEastAsia" w:eastAsiaTheme="minorEastAsia" w:hAnsiTheme="minorEastAsia" w:hint="eastAsia"/>
                <w:sz w:val="24"/>
              </w:rPr>
              <w:t xml:space="preserve">                                             年    月    日</w:t>
            </w:r>
          </w:p>
        </w:tc>
      </w:tr>
      <w:tr w:rsidR="00C6505C" w:rsidRPr="00263F21" w14:paraId="186B74FE" w14:textId="77777777" w:rsidTr="002E02EF">
        <w:trPr>
          <w:trHeight w:val="2361"/>
        </w:trPr>
        <w:tc>
          <w:tcPr>
            <w:tcW w:w="8296" w:type="dxa"/>
            <w:gridSpan w:val="2"/>
            <w:tcBorders>
              <w:top w:val="single" w:sz="4" w:space="0" w:color="auto"/>
              <w:left w:val="single" w:sz="4" w:space="0" w:color="auto"/>
              <w:bottom w:val="single" w:sz="4" w:space="0" w:color="auto"/>
              <w:right w:val="single" w:sz="4" w:space="0" w:color="auto"/>
            </w:tcBorders>
          </w:tcPr>
          <w:p w14:paraId="25694138" w14:textId="77777777" w:rsidR="00B072D4" w:rsidRDefault="003E454D" w:rsidP="00D51AFC">
            <w:pPr>
              <w:autoSpaceDE w:val="0"/>
              <w:autoSpaceDN w:val="0"/>
              <w:adjustRightInd w:val="0"/>
              <w:jc w:val="left"/>
              <w:rPr>
                <w:rFonts w:ascii="宋体" w:hAnsi="宋体"/>
                <w:sz w:val="24"/>
              </w:rPr>
            </w:pPr>
            <w:r w:rsidRPr="002648AC">
              <w:rPr>
                <w:rFonts w:ascii="宋体" w:hAnsi="宋体" w:hint="eastAsia"/>
                <w:sz w:val="24"/>
              </w:rPr>
              <w:t>说明：</w:t>
            </w:r>
          </w:p>
          <w:p w14:paraId="51F7B558" w14:textId="77777777" w:rsidR="003E454D" w:rsidRPr="002648AC" w:rsidRDefault="003E454D" w:rsidP="00D51AFC">
            <w:pPr>
              <w:autoSpaceDE w:val="0"/>
              <w:autoSpaceDN w:val="0"/>
              <w:adjustRightInd w:val="0"/>
              <w:jc w:val="left"/>
              <w:rPr>
                <w:rFonts w:ascii="宋体" w:hAnsi="宋体"/>
                <w:sz w:val="24"/>
              </w:rPr>
            </w:pPr>
            <w:r w:rsidRPr="002648AC">
              <w:rPr>
                <w:rFonts w:ascii="宋体" w:hAnsi="宋体"/>
                <w:sz w:val="24"/>
              </w:rPr>
              <w:t>1、因公证工作的需要，请您准确填写联系电话；</w:t>
            </w:r>
            <w:r w:rsidRPr="002648AC">
              <w:rPr>
                <w:rFonts w:ascii="宋体" w:hAnsi="宋体"/>
                <w:sz w:val="24"/>
              </w:rPr>
              <w:br/>
            </w:r>
            <w:r w:rsidRPr="002648AC">
              <w:rPr>
                <w:rFonts w:ascii="宋体" w:hAnsi="宋体" w:hint="eastAsia"/>
                <w:sz w:val="24"/>
              </w:rPr>
              <w:t>2</w:t>
            </w:r>
            <w:r w:rsidRPr="002648AC">
              <w:rPr>
                <w:rFonts w:ascii="宋体" w:hAnsi="宋体"/>
                <w:sz w:val="24"/>
              </w:rPr>
              <w:t>、</w:t>
            </w:r>
            <w:r w:rsidRPr="002648AC">
              <w:rPr>
                <w:rFonts w:ascii="宋体" w:hAnsi="宋体" w:hint="eastAsia"/>
                <w:sz w:val="24"/>
              </w:rPr>
              <w:t>如本次</w:t>
            </w:r>
            <w:r w:rsidR="006F74AB">
              <w:rPr>
                <w:rFonts w:ascii="宋体" w:hAnsi="宋体" w:hint="eastAsia"/>
                <w:sz w:val="24"/>
              </w:rPr>
              <w:t>基金份额</w:t>
            </w:r>
            <w:r w:rsidRPr="002648AC">
              <w:rPr>
                <w:rFonts w:ascii="宋体" w:hAnsi="宋体" w:hint="eastAsia"/>
                <w:sz w:val="24"/>
              </w:rPr>
              <w:t>持有人大会权益登记日，投资者未持有本基金的基金份额，则其授权无效</w:t>
            </w:r>
            <w:r w:rsidRPr="002648AC">
              <w:rPr>
                <w:rFonts w:ascii="宋体" w:hAnsi="宋体"/>
                <w:sz w:val="24"/>
              </w:rPr>
              <w:t>；</w:t>
            </w:r>
          </w:p>
          <w:p w14:paraId="26F4CD0F" w14:textId="77777777" w:rsidR="003E454D" w:rsidRPr="002648AC" w:rsidRDefault="003E454D" w:rsidP="00D51AFC">
            <w:pPr>
              <w:snapToGrid w:val="0"/>
              <w:rPr>
                <w:rFonts w:ascii="宋体" w:hAnsi="宋体"/>
                <w:sz w:val="24"/>
              </w:rPr>
            </w:pPr>
            <w:r w:rsidRPr="002648AC">
              <w:rPr>
                <w:rFonts w:ascii="宋体" w:hAnsi="宋体" w:hint="eastAsia"/>
                <w:sz w:val="24"/>
              </w:rPr>
              <w:t>3、此授权委托书剪报、复印或按以上格式自制在填写完整并签字盖章后均为有效；基金份额持有人也可以自行制作符合法律规定及基金合同要求的授权委托书。</w:t>
            </w:r>
          </w:p>
        </w:tc>
      </w:tr>
    </w:tbl>
    <w:p w14:paraId="6D74051E" w14:textId="77777777" w:rsidR="00BE3458" w:rsidRDefault="00BE3458" w:rsidP="0053152D">
      <w:pPr>
        <w:pStyle w:val="Default"/>
        <w:snapToGrid w:val="0"/>
        <w:spacing w:line="360" w:lineRule="auto"/>
        <w:jc w:val="right"/>
      </w:pPr>
      <w:bookmarkStart w:id="1" w:name="_Hlt88827255"/>
      <w:bookmarkEnd w:id="1"/>
    </w:p>
    <w:p w14:paraId="5C0067EA" w14:textId="5E21528A" w:rsidR="005562E9" w:rsidRPr="005562E9" w:rsidRDefault="00FE0609" w:rsidP="002E02EF">
      <w:pPr>
        <w:pStyle w:val="a8"/>
        <w:snapToGrid w:val="0"/>
        <w:spacing w:before="0" w:beforeAutospacing="0" w:after="0" w:afterAutospacing="0" w:line="360" w:lineRule="auto"/>
        <w:ind w:left="3360" w:hangingChars="1600" w:hanging="3360"/>
        <w:jc w:val="both"/>
        <w:rPr>
          <w:rFonts w:hint="default"/>
        </w:rPr>
      </w:pPr>
      <w:r w:rsidRPr="007530AE">
        <w:rPr>
          <w:rFonts w:ascii="宋体" w:eastAsia="宋体" w:hAnsi="宋体"/>
          <w:sz w:val="21"/>
          <w:szCs w:val="21"/>
        </w:rPr>
        <w:t>附件</w:t>
      </w:r>
      <w:r>
        <w:rPr>
          <w:rFonts w:ascii="宋体" w:eastAsia="宋体" w:hAnsi="宋体"/>
          <w:sz w:val="21"/>
          <w:szCs w:val="21"/>
        </w:rPr>
        <w:t>四</w:t>
      </w:r>
      <w:r w:rsidRPr="007530AE">
        <w:rPr>
          <w:rFonts w:ascii="宋体" w:eastAsia="宋体" w:hAnsi="宋体"/>
          <w:sz w:val="21"/>
          <w:szCs w:val="21"/>
        </w:rPr>
        <w:t>：</w:t>
      </w:r>
    </w:p>
    <w:p w14:paraId="169F5194" w14:textId="77777777" w:rsidR="00D0557F" w:rsidRDefault="00D0557F" w:rsidP="00D0557F">
      <w:pPr>
        <w:widowControl/>
        <w:snapToGrid w:val="0"/>
        <w:spacing w:line="360" w:lineRule="auto"/>
        <w:ind w:left="1928" w:hangingChars="800" w:hanging="1928"/>
        <w:jc w:val="center"/>
        <w:rPr>
          <w:rFonts w:ascii="宋体" w:hAnsi="宋体" w:cs="Arial Unicode MS"/>
          <w:b/>
          <w:color w:val="000000"/>
          <w:kern w:val="0"/>
          <w:sz w:val="24"/>
          <w:szCs w:val="21"/>
        </w:rPr>
      </w:pPr>
      <w:r w:rsidRPr="00D0557F">
        <w:rPr>
          <w:rFonts w:ascii="宋体" w:hAnsi="宋体" w:cs="Arial Unicode MS" w:hint="eastAsia"/>
          <w:b/>
          <w:color w:val="000000"/>
          <w:kern w:val="0"/>
          <w:sz w:val="24"/>
          <w:szCs w:val="21"/>
        </w:rPr>
        <w:t>关于终止南方中债中期票据指数债券型发起式证券投资基金基金合同</w:t>
      </w:r>
    </w:p>
    <w:p w14:paraId="79095EDF" w14:textId="77777777" w:rsidR="005562E9" w:rsidRPr="0040243A" w:rsidRDefault="00D0557F" w:rsidP="00D0557F">
      <w:pPr>
        <w:widowControl/>
        <w:snapToGrid w:val="0"/>
        <w:spacing w:line="360" w:lineRule="auto"/>
        <w:ind w:left="1928" w:hangingChars="800" w:hanging="1928"/>
        <w:jc w:val="center"/>
        <w:rPr>
          <w:rFonts w:ascii="宋体" w:hAnsi="宋体" w:cs="Arial Unicode MS"/>
          <w:b/>
          <w:color w:val="000000"/>
          <w:kern w:val="0"/>
          <w:sz w:val="24"/>
          <w:szCs w:val="21"/>
        </w:rPr>
      </w:pPr>
      <w:r w:rsidRPr="00D0557F">
        <w:rPr>
          <w:rFonts w:ascii="宋体" w:hAnsi="宋体" w:cs="Arial Unicode MS" w:hint="eastAsia"/>
          <w:b/>
          <w:color w:val="000000"/>
          <w:kern w:val="0"/>
          <w:sz w:val="24"/>
          <w:szCs w:val="21"/>
        </w:rPr>
        <w:t>有关事项议案的说明</w:t>
      </w:r>
    </w:p>
    <w:p w14:paraId="7789957B" w14:textId="77777777" w:rsidR="005562E9" w:rsidRPr="0040243A" w:rsidRDefault="005562E9" w:rsidP="005562E9">
      <w:pPr>
        <w:widowControl/>
        <w:snapToGrid w:val="0"/>
        <w:spacing w:line="360" w:lineRule="auto"/>
        <w:ind w:firstLineChars="200" w:firstLine="420"/>
        <w:rPr>
          <w:rFonts w:ascii="宋体" w:hAnsi="宋体" w:cs="Arial Unicode MS"/>
          <w:color w:val="000000"/>
          <w:kern w:val="0"/>
          <w:szCs w:val="21"/>
        </w:rPr>
      </w:pPr>
    </w:p>
    <w:p w14:paraId="74389547" w14:textId="238767D1" w:rsidR="005562E9" w:rsidRDefault="00B618D1" w:rsidP="000B294A">
      <w:pPr>
        <w:adjustRightInd w:val="0"/>
        <w:snapToGrid w:val="0"/>
        <w:spacing w:line="360" w:lineRule="auto"/>
        <w:ind w:firstLine="480"/>
        <w:rPr>
          <w:rFonts w:ascii="宋体" w:hAnsi="宋体"/>
          <w:szCs w:val="21"/>
        </w:rPr>
      </w:pPr>
      <w:r w:rsidRPr="00D0557F">
        <w:rPr>
          <w:rFonts w:ascii="宋体" w:hAnsi="宋体" w:hint="eastAsia"/>
          <w:szCs w:val="21"/>
        </w:rPr>
        <w:t>根据市场环境变化及基金运作情况，为更好地保护基金份额持有人利益，按照《中华人民共和国证券投资基金法》、《公开募集证券投资基金运作管理办法》和《</w:t>
      </w:r>
      <w:r w:rsidRPr="008D423C">
        <w:rPr>
          <w:rFonts w:ascii="宋体" w:hAnsi="宋体" w:hint="eastAsia"/>
          <w:szCs w:val="21"/>
        </w:rPr>
        <w:t>南方中债中期票据指数债券型发起式证券投资基金</w:t>
      </w:r>
      <w:r w:rsidRPr="00D0557F">
        <w:rPr>
          <w:rFonts w:ascii="宋体" w:hAnsi="宋体" w:hint="eastAsia"/>
          <w:szCs w:val="21"/>
        </w:rPr>
        <w:t>基金合同》的有关规定，</w:t>
      </w:r>
      <w:r w:rsidR="00256682">
        <w:rPr>
          <w:rFonts w:ascii="宋体" w:hAnsi="宋体" w:hint="eastAsia"/>
          <w:szCs w:val="21"/>
        </w:rPr>
        <w:t>南方基金管理股份有限公司</w:t>
      </w:r>
      <w:r w:rsidRPr="00D0557F">
        <w:rPr>
          <w:rFonts w:ascii="宋体" w:hAnsi="宋体" w:hint="eastAsia"/>
          <w:szCs w:val="21"/>
        </w:rPr>
        <w:t>（以下简称</w:t>
      </w:r>
      <w:r w:rsidRPr="00D0557F">
        <w:rPr>
          <w:rFonts w:ascii="宋体" w:hAnsi="宋体"/>
          <w:szCs w:val="21"/>
        </w:rPr>
        <w:t>“</w:t>
      </w:r>
      <w:r w:rsidRPr="00D0557F">
        <w:rPr>
          <w:rFonts w:ascii="宋体" w:hAnsi="宋体" w:hint="eastAsia"/>
          <w:szCs w:val="21"/>
        </w:rPr>
        <w:t>基金管理人</w:t>
      </w:r>
      <w:r w:rsidRPr="00D0557F">
        <w:rPr>
          <w:rFonts w:ascii="宋体" w:hAnsi="宋体"/>
          <w:szCs w:val="21"/>
        </w:rPr>
        <w:t>”</w:t>
      </w:r>
      <w:r w:rsidRPr="00D0557F">
        <w:rPr>
          <w:rFonts w:ascii="宋体" w:hAnsi="宋体" w:hint="eastAsia"/>
          <w:szCs w:val="21"/>
        </w:rPr>
        <w:t>）经与基金托管人中国银行股份有限公司协商一致，决定以通讯方式召开</w:t>
      </w:r>
      <w:r w:rsidRPr="008D423C">
        <w:rPr>
          <w:rFonts w:ascii="宋体" w:hAnsi="宋体" w:hint="eastAsia"/>
          <w:szCs w:val="21"/>
        </w:rPr>
        <w:t>南方中债中期票据指数债券型发起式证券投资基金</w:t>
      </w:r>
      <w:r w:rsidRPr="00D0557F">
        <w:rPr>
          <w:rFonts w:ascii="宋体" w:hAnsi="宋体" w:hint="eastAsia"/>
          <w:szCs w:val="21"/>
        </w:rPr>
        <w:t>（以下简称</w:t>
      </w:r>
      <w:r w:rsidRPr="00D0557F">
        <w:rPr>
          <w:rFonts w:ascii="宋体" w:hAnsi="宋体"/>
          <w:szCs w:val="21"/>
        </w:rPr>
        <w:t>“</w:t>
      </w:r>
      <w:r w:rsidRPr="00D0557F">
        <w:rPr>
          <w:rFonts w:ascii="宋体" w:hAnsi="宋体" w:hint="eastAsia"/>
          <w:szCs w:val="21"/>
        </w:rPr>
        <w:t>本基金</w:t>
      </w:r>
      <w:r w:rsidRPr="00D0557F">
        <w:rPr>
          <w:rFonts w:ascii="宋体" w:hAnsi="宋体"/>
          <w:szCs w:val="21"/>
        </w:rPr>
        <w:t>”</w:t>
      </w:r>
      <w:r w:rsidRPr="00D0557F">
        <w:rPr>
          <w:rFonts w:ascii="宋体" w:hAnsi="宋体" w:hint="eastAsia"/>
          <w:szCs w:val="21"/>
        </w:rPr>
        <w:t>）基金份额持有人大会，审议关于提前终止本基金基金合同有关事项的议案。</w:t>
      </w:r>
      <w:r w:rsidRPr="00B618D1">
        <w:rPr>
          <w:rFonts w:ascii="宋体" w:hAnsi="宋体" w:hint="eastAsia"/>
          <w:szCs w:val="21"/>
        </w:rPr>
        <w:t>议案相关情况如下：</w:t>
      </w:r>
    </w:p>
    <w:p w14:paraId="39C3BFE7" w14:textId="77777777" w:rsidR="00B618D1" w:rsidRDefault="00B618D1" w:rsidP="000B294A">
      <w:pPr>
        <w:adjustRightInd w:val="0"/>
        <w:snapToGrid w:val="0"/>
        <w:spacing w:line="360" w:lineRule="auto"/>
        <w:ind w:firstLine="480"/>
        <w:rPr>
          <w:rFonts w:ascii="宋体" w:hAnsi="宋体" w:cs="Arial"/>
          <w:szCs w:val="21"/>
        </w:rPr>
      </w:pPr>
    </w:p>
    <w:p w14:paraId="25A5C52E" w14:textId="77777777" w:rsidR="00B618D1" w:rsidRPr="00B618D1" w:rsidRDefault="00B618D1" w:rsidP="00B618D1">
      <w:pPr>
        <w:adjustRightInd w:val="0"/>
        <w:snapToGrid w:val="0"/>
        <w:spacing w:line="360" w:lineRule="auto"/>
        <w:ind w:firstLine="480"/>
        <w:rPr>
          <w:rFonts w:ascii="宋体" w:hAnsi="宋体" w:cs="Arial"/>
          <w:szCs w:val="21"/>
        </w:rPr>
      </w:pPr>
      <w:r w:rsidRPr="00B618D1">
        <w:rPr>
          <w:rFonts w:ascii="宋体" w:hAnsi="宋体" w:cs="Arial" w:hint="eastAsia"/>
          <w:szCs w:val="21"/>
        </w:rPr>
        <w:t>一、相关业务办理情况</w:t>
      </w:r>
      <w:r w:rsidRPr="00B618D1">
        <w:rPr>
          <w:rFonts w:ascii="宋体" w:hAnsi="宋体" w:cs="Arial"/>
          <w:szCs w:val="21"/>
        </w:rPr>
        <w:t xml:space="preserve"> </w:t>
      </w:r>
    </w:p>
    <w:p w14:paraId="638A3B64" w14:textId="3A1F2125" w:rsidR="00B618D1" w:rsidRPr="00B618D1" w:rsidRDefault="00B618D1" w:rsidP="00B618D1">
      <w:pPr>
        <w:adjustRightInd w:val="0"/>
        <w:snapToGrid w:val="0"/>
        <w:spacing w:line="360" w:lineRule="auto"/>
        <w:ind w:firstLine="480"/>
        <w:rPr>
          <w:rFonts w:ascii="宋体" w:hAnsi="宋体" w:cs="Arial"/>
          <w:szCs w:val="21"/>
        </w:rPr>
      </w:pPr>
      <w:r w:rsidRPr="00B618D1">
        <w:rPr>
          <w:rFonts w:ascii="宋体" w:hAnsi="宋体" w:cs="Arial" w:hint="eastAsia"/>
          <w:szCs w:val="21"/>
        </w:rPr>
        <w:t>（一）在本次基金份额持有人大会计票日（含当日）前，投资者仍可按照本基金基金合同、招募说明书的约定办理</w:t>
      </w:r>
      <w:r w:rsidR="00FC6703">
        <w:rPr>
          <w:rFonts w:ascii="宋体" w:hAnsi="宋体" w:cs="Arial" w:hint="eastAsia"/>
          <w:szCs w:val="21"/>
        </w:rPr>
        <w:t>本基金的赎回、转换转出业务。</w:t>
      </w:r>
      <w:r w:rsidR="00FC6703" w:rsidDel="00021E9D">
        <w:rPr>
          <w:rFonts w:ascii="宋体" w:hAnsi="宋体" w:cs="Arial" w:hint="eastAsia"/>
          <w:szCs w:val="21"/>
        </w:rPr>
        <w:t>为保护基金份额持有人的利益，本基金</w:t>
      </w:r>
      <w:r w:rsidR="005040F8">
        <w:rPr>
          <w:rFonts w:ascii="宋体" w:hAnsi="宋体" w:cs="Arial" w:hint="eastAsia"/>
          <w:szCs w:val="21"/>
        </w:rPr>
        <w:t>于2018年3月22日</w:t>
      </w:r>
      <w:r w:rsidRPr="00B618D1" w:rsidDel="00021E9D">
        <w:rPr>
          <w:rFonts w:ascii="宋体" w:hAnsi="宋体" w:cs="Arial" w:hint="eastAsia"/>
          <w:szCs w:val="21"/>
        </w:rPr>
        <w:t>起暂停申购</w:t>
      </w:r>
      <w:r w:rsidR="005040F8">
        <w:rPr>
          <w:rFonts w:ascii="宋体" w:hAnsi="宋体" w:cs="Arial" w:hint="eastAsia"/>
          <w:szCs w:val="21"/>
        </w:rPr>
        <w:t>、定投和转换转入</w:t>
      </w:r>
      <w:r w:rsidRPr="00B618D1" w:rsidDel="00021E9D">
        <w:rPr>
          <w:rFonts w:ascii="宋体" w:hAnsi="宋体" w:cs="Arial" w:hint="eastAsia"/>
          <w:szCs w:val="21"/>
        </w:rPr>
        <w:t>业务。</w:t>
      </w:r>
      <w:r w:rsidRPr="00B618D1">
        <w:rPr>
          <w:rFonts w:ascii="宋体" w:hAnsi="宋体" w:cs="Arial"/>
          <w:szCs w:val="21"/>
        </w:rPr>
        <w:t xml:space="preserve"> </w:t>
      </w:r>
    </w:p>
    <w:p w14:paraId="491568AF" w14:textId="69F46BE4" w:rsidR="00B618D1" w:rsidRDefault="00B618D1" w:rsidP="00B618D1">
      <w:pPr>
        <w:adjustRightInd w:val="0"/>
        <w:snapToGrid w:val="0"/>
        <w:spacing w:line="360" w:lineRule="auto"/>
        <w:ind w:firstLine="480"/>
        <w:rPr>
          <w:rFonts w:ascii="宋体" w:hAnsi="宋体" w:cs="Arial"/>
          <w:szCs w:val="21"/>
        </w:rPr>
      </w:pPr>
      <w:r w:rsidRPr="00B618D1">
        <w:rPr>
          <w:rFonts w:ascii="宋体" w:hAnsi="宋体" w:cs="Arial" w:hint="eastAsia"/>
          <w:szCs w:val="21"/>
        </w:rPr>
        <w:t>（二）如本次会议议案通过，本基金将以决议生效日后的</w:t>
      </w:r>
      <w:r w:rsidR="004640E1">
        <w:rPr>
          <w:rFonts w:ascii="宋体" w:hAnsi="宋体" w:cs="Arial" w:hint="eastAsia"/>
          <w:szCs w:val="21"/>
        </w:rPr>
        <w:t>下一</w:t>
      </w:r>
      <w:r w:rsidRPr="00B618D1">
        <w:rPr>
          <w:rFonts w:ascii="宋体" w:hAnsi="宋体" w:cs="Arial" w:hint="eastAsia"/>
          <w:szCs w:val="21"/>
        </w:rPr>
        <w:t>工作日为最后运作日，投资</w:t>
      </w:r>
      <w:r>
        <w:rPr>
          <w:rFonts w:ascii="宋体" w:hAnsi="宋体" w:cs="Arial" w:hint="eastAsia"/>
          <w:szCs w:val="21"/>
        </w:rPr>
        <w:t>人</w:t>
      </w:r>
      <w:r w:rsidRPr="00B618D1">
        <w:rPr>
          <w:rFonts w:ascii="宋体" w:hAnsi="宋体" w:cs="Arial" w:hint="eastAsia"/>
          <w:szCs w:val="21"/>
        </w:rPr>
        <w:t>在该日</w:t>
      </w:r>
      <w:r w:rsidRPr="00B618D1">
        <w:rPr>
          <w:rFonts w:ascii="宋体" w:hAnsi="宋体" w:cs="Arial"/>
          <w:szCs w:val="21"/>
        </w:rPr>
        <w:t>15:00</w:t>
      </w:r>
      <w:r w:rsidRPr="00B618D1">
        <w:rPr>
          <w:rFonts w:ascii="宋体" w:hAnsi="宋体" w:cs="Arial" w:hint="eastAsia"/>
          <w:szCs w:val="21"/>
        </w:rPr>
        <w:t>前仍可按照本</w:t>
      </w:r>
      <w:proofErr w:type="gramStart"/>
      <w:r w:rsidRPr="00B618D1">
        <w:rPr>
          <w:rFonts w:ascii="宋体" w:hAnsi="宋体" w:cs="Arial" w:hint="eastAsia"/>
          <w:szCs w:val="21"/>
        </w:rPr>
        <w:t>基金基金</w:t>
      </w:r>
      <w:proofErr w:type="gramEnd"/>
      <w:r w:rsidRPr="00B618D1">
        <w:rPr>
          <w:rFonts w:ascii="宋体" w:hAnsi="宋体" w:cs="Arial" w:hint="eastAsia"/>
          <w:szCs w:val="21"/>
        </w:rPr>
        <w:t>合同、招募说明书的约定办理本基金的赎回、转换转出等业务。</w:t>
      </w:r>
      <w:proofErr w:type="gramStart"/>
      <w:r w:rsidRPr="00B618D1">
        <w:rPr>
          <w:rFonts w:ascii="宋体" w:hAnsi="宋体" w:cs="Arial" w:hint="eastAsia"/>
          <w:szCs w:val="21"/>
        </w:rPr>
        <w:t>自决议</w:t>
      </w:r>
      <w:proofErr w:type="gramEnd"/>
      <w:r w:rsidRPr="00B618D1">
        <w:rPr>
          <w:rFonts w:ascii="宋体" w:hAnsi="宋体" w:cs="Arial" w:hint="eastAsia"/>
          <w:szCs w:val="21"/>
        </w:rPr>
        <w:t>生效日后的第</w:t>
      </w:r>
      <w:r w:rsidR="004640E1">
        <w:rPr>
          <w:rFonts w:ascii="宋体" w:hAnsi="宋体" w:cs="Arial" w:hint="eastAsia"/>
          <w:szCs w:val="21"/>
        </w:rPr>
        <w:t>二</w:t>
      </w:r>
      <w:r w:rsidRPr="00B618D1">
        <w:rPr>
          <w:rFonts w:ascii="宋体" w:hAnsi="宋体" w:cs="Arial" w:hint="eastAsia"/>
          <w:szCs w:val="21"/>
        </w:rPr>
        <w:t>个工作日起，本基金将进入基金财产清算程序，进入基金财产清算程序后，本基金不再办理赎回、转换转出等业务，不再收取基金管理费、托管费及销售服务费。如本次会议议案未通过，本基金管理人将根据法律法规及《基金合同》对业务办理情况进行重新安排，并及时发布相关公告。</w:t>
      </w:r>
      <w:r w:rsidRPr="00B618D1">
        <w:rPr>
          <w:rFonts w:ascii="宋体" w:hAnsi="宋体" w:cs="Arial"/>
          <w:szCs w:val="21"/>
        </w:rPr>
        <w:t xml:space="preserve"> </w:t>
      </w:r>
    </w:p>
    <w:p w14:paraId="555DD6FE" w14:textId="77777777" w:rsidR="00B618D1" w:rsidRPr="00B618D1" w:rsidRDefault="00B618D1" w:rsidP="00B618D1">
      <w:pPr>
        <w:adjustRightInd w:val="0"/>
        <w:snapToGrid w:val="0"/>
        <w:spacing w:line="360" w:lineRule="auto"/>
        <w:ind w:firstLine="480"/>
        <w:rPr>
          <w:rFonts w:ascii="宋体" w:hAnsi="宋体" w:cs="Arial"/>
          <w:szCs w:val="21"/>
        </w:rPr>
      </w:pPr>
    </w:p>
    <w:p w14:paraId="0C0DAAD0" w14:textId="77777777" w:rsidR="0058134F" w:rsidRDefault="00B618D1" w:rsidP="00B618D1">
      <w:pPr>
        <w:adjustRightInd w:val="0"/>
        <w:snapToGrid w:val="0"/>
        <w:spacing w:line="360" w:lineRule="auto"/>
        <w:ind w:firstLine="480"/>
        <w:rPr>
          <w:rFonts w:ascii="宋体" w:hAnsi="宋体" w:cs="Arial"/>
          <w:szCs w:val="21"/>
        </w:rPr>
      </w:pPr>
      <w:r w:rsidRPr="00B618D1">
        <w:rPr>
          <w:rFonts w:ascii="宋体" w:hAnsi="宋体" w:cs="Arial" w:hint="eastAsia"/>
          <w:szCs w:val="21"/>
        </w:rPr>
        <w:t>二、基金财产的清算</w:t>
      </w:r>
    </w:p>
    <w:p w14:paraId="035EAD8E" w14:textId="77777777" w:rsidR="00B618D1" w:rsidRPr="00B618D1" w:rsidRDefault="00B618D1" w:rsidP="00B618D1">
      <w:pPr>
        <w:autoSpaceDE w:val="0"/>
        <w:autoSpaceDN w:val="0"/>
        <w:adjustRightInd w:val="0"/>
        <w:snapToGrid w:val="0"/>
        <w:spacing w:line="360" w:lineRule="auto"/>
        <w:ind w:firstLineChars="200" w:firstLine="420"/>
        <w:jc w:val="left"/>
        <w:rPr>
          <w:rFonts w:ascii="宋体" w:hAnsi="宋体"/>
          <w:bCs/>
          <w:kern w:val="0"/>
          <w:szCs w:val="21"/>
        </w:rPr>
      </w:pPr>
      <w:r w:rsidRPr="00B618D1">
        <w:rPr>
          <w:rFonts w:ascii="宋体" w:hAnsi="宋体" w:hint="eastAsia"/>
          <w:bCs/>
          <w:kern w:val="0"/>
          <w:szCs w:val="21"/>
        </w:rPr>
        <w:t>1、基金合同终止，基金管理人应当按法律法规和本基金合同的有关规定组织清算组对基金财产进行清算。</w:t>
      </w:r>
    </w:p>
    <w:p w14:paraId="6234D8B5" w14:textId="77777777" w:rsidR="00B618D1" w:rsidRPr="00B618D1" w:rsidRDefault="00B618D1" w:rsidP="00B618D1">
      <w:pPr>
        <w:autoSpaceDE w:val="0"/>
        <w:autoSpaceDN w:val="0"/>
        <w:adjustRightInd w:val="0"/>
        <w:snapToGrid w:val="0"/>
        <w:spacing w:line="360" w:lineRule="auto"/>
        <w:ind w:firstLineChars="200" w:firstLine="420"/>
        <w:jc w:val="left"/>
        <w:rPr>
          <w:rFonts w:ascii="宋体" w:hAnsi="宋体"/>
          <w:bCs/>
          <w:kern w:val="0"/>
          <w:szCs w:val="21"/>
        </w:rPr>
      </w:pPr>
      <w:r w:rsidRPr="00B618D1">
        <w:rPr>
          <w:rFonts w:ascii="宋体" w:hAnsi="宋体" w:hint="eastAsia"/>
          <w:bCs/>
          <w:kern w:val="0"/>
          <w:szCs w:val="21"/>
        </w:rPr>
        <w:t>2、基金财产清算组</w:t>
      </w:r>
    </w:p>
    <w:p w14:paraId="206A7378" w14:textId="77777777" w:rsidR="00B618D1" w:rsidRPr="00B618D1" w:rsidRDefault="00B618D1" w:rsidP="00B618D1">
      <w:pPr>
        <w:autoSpaceDE w:val="0"/>
        <w:autoSpaceDN w:val="0"/>
        <w:adjustRightInd w:val="0"/>
        <w:snapToGrid w:val="0"/>
        <w:spacing w:line="360" w:lineRule="auto"/>
        <w:ind w:firstLineChars="200" w:firstLine="420"/>
        <w:jc w:val="left"/>
        <w:rPr>
          <w:rFonts w:ascii="宋体" w:hAnsi="宋体"/>
          <w:bCs/>
          <w:kern w:val="0"/>
          <w:szCs w:val="21"/>
        </w:rPr>
      </w:pPr>
      <w:r w:rsidRPr="00B618D1">
        <w:rPr>
          <w:rFonts w:ascii="宋体" w:hAnsi="宋体" w:hint="eastAsia"/>
          <w:bCs/>
          <w:kern w:val="0"/>
          <w:szCs w:val="21"/>
        </w:rPr>
        <w:t>（1）自基金合同终止事由之日起30个工作日内由基金管理人组织成立基金财产清算组，在基金财产清算组接管基金财产之前，基金管理人和基金托管人应按照基金合同和托管协议的规定继续履行保护基金财产安全的职责。</w:t>
      </w:r>
    </w:p>
    <w:p w14:paraId="2EDC82A9" w14:textId="77777777" w:rsidR="00B618D1" w:rsidRPr="00B618D1" w:rsidRDefault="00B618D1" w:rsidP="00B618D1">
      <w:pPr>
        <w:autoSpaceDE w:val="0"/>
        <w:autoSpaceDN w:val="0"/>
        <w:adjustRightInd w:val="0"/>
        <w:snapToGrid w:val="0"/>
        <w:spacing w:line="360" w:lineRule="auto"/>
        <w:ind w:firstLineChars="200" w:firstLine="420"/>
        <w:jc w:val="left"/>
        <w:rPr>
          <w:rFonts w:ascii="宋体" w:hAnsi="宋体"/>
          <w:bCs/>
          <w:kern w:val="0"/>
          <w:szCs w:val="21"/>
        </w:rPr>
      </w:pPr>
      <w:r w:rsidRPr="00B618D1">
        <w:rPr>
          <w:rFonts w:ascii="宋体" w:hAnsi="宋体" w:hint="eastAsia"/>
          <w:bCs/>
          <w:kern w:val="0"/>
          <w:szCs w:val="21"/>
        </w:rPr>
        <w:t>（2）基金财产清算组成员由基金管理人、基金托管人、具有从事证券相关业务资格的注册会计师、律师以及中国证监会指定的人员组成。基金财产清算组可以聘用必要的工作人员。</w:t>
      </w:r>
    </w:p>
    <w:p w14:paraId="5C8D4C7C" w14:textId="77777777" w:rsidR="00B618D1" w:rsidRPr="00B618D1" w:rsidRDefault="00B618D1" w:rsidP="00B618D1">
      <w:pPr>
        <w:autoSpaceDE w:val="0"/>
        <w:autoSpaceDN w:val="0"/>
        <w:adjustRightInd w:val="0"/>
        <w:snapToGrid w:val="0"/>
        <w:spacing w:line="360" w:lineRule="auto"/>
        <w:ind w:firstLineChars="200" w:firstLine="420"/>
        <w:jc w:val="left"/>
        <w:rPr>
          <w:rFonts w:ascii="宋体" w:hAnsi="宋体"/>
          <w:bCs/>
          <w:kern w:val="0"/>
          <w:szCs w:val="21"/>
        </w:rPr>
      </w:pPr>
      <w:r w:rsidRPr="00B618D1">
        <w:rPr>
          <w:rFonts w:ascii="宋体" w:hAnsi="宋体" w:hint="eastAsia"/>
          <w:bCs/>
          <w:kern w:val="0"/>
          <w:szCs w:val="21"/>
        </w:rPr>
        <w:lastRenderedPageBreak/>
        <w:t>（3）基金财产清算组负责基金财产的保管、清理、估价、变现和分配。基金财产清算组可以依法进行必要的民事活动。</w:t>
      </w:r>
    </w:p>
    <w:p w14:paraId="33BC08A4" w14:textId="77777777" w:rsidR="00B618D1" w:rsidRPr="00B618D1" w:rsidRDefault="00B618D1" w:rsidP="00B618D1">
      <w:pPr>
        <w:autoSpaceDE w:val="0"/>
        <w:autoSpaceDN w:val="0"/>
        <w:adjustRightInd w:val="0"/>
        <w:snapToGrid w:val="0"/>
        <w:spacing w:line="360" w:lineRule="auto"/>
        <w:ind w:firstLineChars="200" w:firstLine="420"/>
        <w:jc w:val="left"/>
        <w:rPr>
          <w:rFonts w:ascii="宋体" w:hAnsi="宋体"/>
          <w:bCs/>
          <w:kern w:val="0"/>
          <w:szCs w:val="21"/>
        </w:rPr>
      </w:pPr>
      <w:r w:rsidRPr="00B618D1">
        <w:rPr>
          <w:rFonts w:ascii="宋体" w:hAnsi="宋体" w:hint="eastAsia"/>
          <w:bCs/>
          <w:kern w:val="0"/>
          <w:szCs w:val="21"/>
        </w:rPr>
        <w:t>3、清算程序</w:t>
      </w:r>
    </w:p>
    <w:p w14:paraId="4FA43C04" w14:textId="77777777" w:rsidR="00B618D1" w:rsidRPr="00B618D1" w:rsidRDefault="00B618D1" w:rsidP="00B618D1">
      <w:pPr>
        <w:autoSpaceDE w:val="0"/>
        <w:autoSpaceDN w:val="0"/>
        <w:adjustRightInd w:val="0"/>
        <w:snapToGrid w:val="0"/>
        <w:spacing w:line="360" w:lineRule="auto"/>
        <w:ind w:firstLineChars="200" w:firstLine="420"/>
        <w:jc w:val="left"/>
        <w:rPr>
          <w:rFonts w:ascii="宋体" w:hAnsi="宋体"/>
          <w:bCs/>
          <w:kern w:val="0"/>
          <w:szCs w:val="21"/>
        </w:rPr>
      </w:pPr>
      <w:r w:rsidRPr="00B618D1">
        <w:rPr>
          <w:rFonts w:ascii="宋体" w:hAnsi="宋体" w:hint="eastAsia"/>
          <w:bCs/>
          <w:kern w:val="0"/>
          <w:szCs w:val="21"/>
        </w:rPr>
        <w:t>（1）基金合同终止情形发生后，由基金财产清算组统一接管基金财产；</w:t>
      </w:r>
    </w:p>
    <w:p w14:paraId="6A9F4762" w14:textId="77777777" w:rsidR="00B618D1" w:rsidRPr="00B618D1" w:rsidRDefault="00B618D1" w:rsidP="00B618D1">
      <w:pPr>
        <w:autoSpaceDE w:val="0"/>
        <w:autoSpaceDN w:val="0"/>
        <w:adjustRightInd w:val="0"/>
        <w:snapToGrid w:val="0"/>
        <w:spacing w:line="360" w:lineRule="auto"/>
        <w:ind w:firstLineChars="200" w:firstLine="420"/>
        <w:jc w:val="left"/>
        <w:rPr>
          <w:rFonts w:ascii="宋体" w:hAnsi="宋体"/>
          <w:bCs/>
          <w:kern w:val="0"/>
          <w:szCs w:val="21"/>
        </w:rPr>
      </w:pPr>
      <w:r w:rsidRPr="00B618D1">
        <w:rPr>
          <w:rFonts w:ascii="宋体" w:hAnsi="宋体" w:hint="eastAsia"/>
          <w:bCs/>
          <w:kern w:val="0"/>
          <w:szCs w:val="21"/>
        </w:rPr>
        <w:t>（2）基金财产清算组根据基金财产的情况确定清算期限；</w:t>
      </w:r>
    </w:p>
    <w:p w14:paraId="7B8263F3" w14:textId="77777777" w:rsidR="00B618D1" w:rsidRPr="00B618D1" w:rsidRDefault="00B618D1" w:rsidP="00B618D1">
      <w:pPr>
        <w:autoSpaceDE w:val="0"/>
        <w:autoSpaceDN w:val="0"/>
        <w:adjustRightInd w:val="0"/>
        <w:snapToGrid w:val="0"/>
        <w:spacing w:line="360" w:lineRule="auto"/>
        <w:ind w:firstLineChars="200" w:firstLine="420"/>
        <w:jc w:val="left"/>
        <w:rPr>
          <w:rFonts w:ascii="宋体" w:hAnsi="宋体"/>
          <w:bCs/>
          <w:kern w:val="0"/>
          <w:szCs w:val="21"/>
        </w:rPr>
      </w:pPr>
      <w:r w:rsidRPr="00B618D1">
        <w:rPr>
          <w:rFonts w:ascii="宋体" w:hAnsi="宋体" w:hint="eastAsia"/>
          <w:bCs/>
          <w:kern w:val="0"/>
          <w:szCs w:val="21"/>
        </w:rPr>
        <w:t>（3）基金财产清算组对基金财产进行清理和确认；</w:t>
      </w:r>
    </w:p>
    <w:p w14:paraId="544149F4" w14:textId="77777777" w:rsidR="00B618D1" w:rsidRPr="00B618D1" w:rsidRDefault="00B618D1" w:rsidP="00B618D1">
      <w:pPr>
        <w:autoSpaceDE w:val="0"/>
        <w:autoSpaceDN w:val="0"/>
        <w:adjustRightInd w:val="0"/>
        <w:snapToGrid w:val="0"/>
        <w:spacing w:line="360" w:lineRule="auto"/>
        <w:ind w:firstLineChars="200" w:firstLine="420"/>
        <w:jc w:val="left"/>
        <w:rPr>
          <w:rFonts w:ascii="宋体" w:hAnsi="宋体"/>
          <w:bCs/>
          <w:kern w:val="0"/>
          <w:szCs w:val="21"/>
        </w:rPr>
      </w:pPr>
      <w:r w:rsidRPr="00B618D1">
        <w:rPr>
          <w:rFonts w:ascii="宋体" w:hAnsi="宋体" w:hint="eastAsia"/>
          <w:bCs/>
          <w:kern w:val="0"/>
          <w:szCs w:val="21"/>
        </w:rPr>
        <w:t>（4）对基金财产进行评估和变现；</w:t>
      </w:r>
    </w:p>
    <w:p w14:paraId="67BEE609" w14:textId="77777777" w:rsidR="00B618D1" w:rsidRPr="00B618D1" w:rsidRDefault="00B618D1" w:rsidP="00B618D1">
      <w:pPr>
        <w:autoSpaceDE w:val="0"/>
        <w:autoSpaceDN w:val="0"/>
        <w:adjustRightInd w:val="0"/>
        <w:snapToGrid w:val="0"/>
        <w:spacing w:line="360" w:lineRule="auto"/>
        <w:ind w:firstLineChars="200" w:firstLine="420"/>
        <w:jc w:val="left"/>
        <w:rPr>
          <w:rFonts w:ascii="宋体" w:hAnsi="宋体"/>
          <w:bCs/>
          <w:kern w:val="0"/>
          <w:szCs w:val="21"/>
        </w:rPr>
      </w:pPr>
      <w:r w:rsidRPr="00B618D1">
        <w:rPr>
          <w:rFonts w:ascii="宋体" w:hAnsi="宋体" w:hint="eastAsia"/>
          <w:bCs/>
          <w:kern w:val="0"/>
          <w:szCs w:val="21"/>
        </w:rPr>
        <w:t>（5）制作清算报告；</w:t>
      </w:r>
    </w:p>
    <w:p w14:paraId="218BE3A7" w14:textId="77777777" w:rsidR="00B618D1" w:rsidRPr="00B618D1" w:rsidRDefault="00B618D1" w:rsidP="00B618D1">
      <w:pPr>
        <w:autoSpaceDE w:val="0"/>
        <w:autoSpaceDN w:val="0"/>
        <w:adjustRightInd w:val="0"/>
        <w:snapToGrid w:val="0"/>
        <w:spacing w:line="360" w:lineRule="auto"/>
        <w:ind w:firstLineChars="200" w:firstLine="420"/>
        <w:jc w:val="left"/>
        <w:rPr>
          <w:rFonts w:ascii="宋体" w:hAnsi="宋体"/>
          <w:bCs/>
          <w:kern w:val="0"/>
          <w:szCs w:val="21"/>
        </w:rPr>
      </w:pPr>
      <w:r w:rsidRPr="00B618D1">
        <w:rPr>
          <w:rFonts w:ascii="宋体" w:hAnsi="宋体" w:hint="eastAsia"/>
          <w:bCs/>
          <w:kern w:val="0"/>
          <w:szCs w:val="21"/>
        </w:rPr>
        <w:t>（6）聘请会计师事务所对清算报告进行外部审计，聘请律师事务所对清算报告出具法律意见书；</w:t>
      </w:r>
    </w:p>
    <w:p w14:paraId="0EA9453A" w14:textId="77777777" w:rsidR="00B618D1" w:rsidRPr="00B618D1" w:rsidRDefault="00B618D1" w:rsidP="00B618D1">
      <w:pPr>
        <w:autoSpaceDE w:val="0"/>
        <w:autoSpaceDN w:val="0"/>
        <w:adjustRightInd w:val="0"/>
        <w:snapToGrid w:val="0"/>
        <w:spacing w:line="360" w:lineRule="auto"/>
        <w:ind w:firstLineChars="200" w:firstLine="420"/>
        <w:jc w:val="left"/>
        <w:rPr>
          <w:rFonts w:ascii="宋体" w:hAnsi="宋体"/>
          <w:bCs/>
          <w:kern w:val="0"/>
          <w:szCs w:val="21"/>
        </w:rPr>
      </w:pPr>
      <w:r w:rsidRPr="00B618D1">
        <w:rPr>
          <w:rFonts w:ascii="宋体" w:hAnsi="宋体" w:hint="eastAsia"/>
          <w:bCs/>
          <w:kern w:val="0"/>
          <w:szCs w:val="21"/>
        </w:rPr>
        <w:t>（7）将清算报告报中国证监会备案并公告；</w:t>
      </w:r>
    </w:p>
    <w:p w14:paraId="0ED18775" w14:textId="77777777" w:rsidR="00B618D1" w:rsidRPr="00B618D1" w:rsidRDefault="00B618D1" w:rsidP="00B618D1">
      <w:pPr>
        <w:autoSpaceDE w:val="0"/>
        <w:autoSpaceDN w:val="0"/>
        <w:adjustRightInd w:val="0"/>
        <w:snapToGrid w:val="0"/>
        <w:spacing w:line="360" w:lineRule="auto"/>
        <w:ind w:firstLineChars="200" w:firstLine="420"/>
        <w:jc w:val="left"/>
        <w:rPr>
          <w:rFonts w:ascii="宋体" w:hAnsi="宋体"/>
          <w:bCs/>
          <w:kern w:val="0"/>
          <w:szCs w:val="21"/>
        </w:rPr>
      </w:pPr>
      <w:r w:rsidRPr="00B618D1">
        <w:rPr>
          <w:rFonts w:ascii="宋体" w:hAnsi="宋体" w:hint="eastAsia"/>
          <w:bCs/>
          <w:kern w:val="0"/>
          <w:szCs w:val="21"/>
        </w:rPr>
        <w:t>（8）对基金财产进行分配。</w:t>
      </w:r>
    </w:p>
    <w:p w14:paraId="17464EA0" w14:textId="77777777" w:rsidR="00B618D1" w:rsidRPr="00B618D1" w:rsidRDefault="00B618D1" w:rsidP="00B618D1">
      <w:pPr>
        <w:autoSpaceDE w:val="0"/>
        <w:autoSpaceDN w:val="0"/>
        <w:adjustRightInd w:val="0"/>
        <w:snapToGrid w:val="0"/>
        <w:spacing w:line="360" w:lineRule="auto"/>
        <w:ind w:firstLineChars="200" w:firstLine="420"/>
        <w:jc w:val="left"/>
        <w:rPr>
          <w:rFonts w:ascii="宋体" w:hAnsi="宋体"/>
          <w:bCs/>
          <w:kern w:val="0"/>
          <w:szCs w:val="21"/>
        </w:rPr>
      </w:pPr>
      <w:r w:rsidRPr="00B618D1">
        <w:rPr>
          <w:rFonts w:ascii="宋体" w:hAnsi="宋体" w:hint="eastAsia"/>
          <w:bCs/>
          <w:kern w:val="0"/>
          <w:szCs w:val="21"/>
        </w:rPr>
        <w:t>4、清算费用</w:t>
      </w:r>
    </w:p>
    <w:p w14:paraId="7F430FA9" w14:textId="77777777" w:rsidR="00B618D1" w:rsidRPr="00B618D1" w:rsidRDefault="00B618D1" w:rsidP="00B618D1">
      <w:pPr>
        <w:autoSpaceDE w:val="0"/>
        <w:autoSpaceDN w:val="0"/>
        <w:adjustRightInd w:val="0"/>
        <w:snapToGrid w:val="0"/>
        <w:spacing w:line="360" w:lineRule="auto"/>
        <w:ind w:firstLineChars="200" w:firstLine="420"/>
        <w:jc w:val="left"/>
        <w:rPr>
          <w:rFonts w:ascii="宋体" w:hAnsi="宋体"/>
          <w:bCs/>
          <w:kern w:val="0"/>
          <w:szCs w:val="21"/>
        </w:rPr>
      </w:pPr>
      <w:r w:rsidRPr="00B618D1">
        <w:rPr>
          <w:rFonts w:ascii="宋体" w:hAnsi="宋体" w:hint="eastAsia"/>
          <w:bCs/>
          <w:kern w:val="0"/>
          <w:szCs w:val="21"/>
        </w:rPr>
        <w:t>清算费用是指基金财产清算组在进行基金清算过程中发生的所有合理费用，清算费用由基金财产清算组优先从基金财产中支付。</w:t>
      </w:r>
    </w:p>
    <w:p w14:paraId="4ABCC7CC" w14:textId="77777777" w:rsidR="00B618D1" w:rsidRPr="00B618D1" w:rsidRDefault="00B618D1" w:rsidP="00B618D1">
      <w:pPr>
        <w:autoSpaceDE w:val="0"/>
        <w:autoSpaceDN w:val="0"/>
        <w:adjustRightInd w:val="0"/>
        <w:snapToGrid w:val="0"/>
        <w:spacing w:line="360" w:lineRule="auto"/>
        <w:ind w:firstLineChars="200" w:firstLine="420"/>
        <w:jc w:val="left"/>
        <w:rPr>
          <w:rFonts w:ascii="宋体" w:hAnsi="宋体"/>
          <w:bCs/>
          <w:kern w:val="0"/>
          <w:szCs w:val="21"/>
        </w:rPr>
      </w:pPr>
      <w:r w:rsidRPr="00B618D1">
        <w:rPr>
          <w:rFonts w:ascii="宋体" w:hAnsi="宋体" w:hint="eastAsia"/>
          <w:bCs/>
          <w:kern w:val="0"/>
          <w:szCs w:val="21"/>
        </w:rPr>
        <w:t>5、基金剩余财产的分配</w:t>
      </w:r>
    </w:p>
    <w:p w14:paraId="4749AB42" w14:textId="77777777" w:rsidR="00B618D1" w:rsidRPr="00B618D1" w:rsidRDefault="00B618D1" w:rsidP="00B618D1">
      <w:pPr>
        <w:autoSpaceDE w:val="0"/>
        <w:autoSpaceDN w:val="0"/>
        <w:adjustRightInd w:val="0"/>
        <w:snapToGrid w:val="0"/>
        <w:spacing w:line="360" w:lineRule="auto"/>
        <w:ind w:firstLineChars="200" w:firstLine="420"/>
        <w:jc w:val="left"/>
        <w:rPr>
          <w:rFonts w:ascii="宋体" w:hAnsi="宋体"/>
          <w:bCs/>
          <w:kern w:val="0"/>
          <w:szCs w:val="21"/>
        </w:rPr>
      </w:pPr>
      <w:r w:rsidRPr="00B618D1">
        <w:rPr>
          <w:rFonts w:ascii="宋体" w:hAnsi="宋体" w:hint="eastAsia"/>
          <w:bCs/>
          <w:kern w:val="0"/>
          <w:szCs w:val="21"/>
        </w:rPr>
        <w:t>基金财产按下列顺序清偿：</w:t>
      </w:r>
    </w:p>
    <w:p w14:paraId="703BEE1F" w14:textId="77777777" w:rsidR="00B618D1" w:rsidRPr="00B618D1" w:rsidRDefault="00B618D1" w:rsidP="00B618D1">
      <w:pPr>
        <w:autoSpaceDE w:val="0"/>
        <w:autoSpaceDN w:val="0"/>
        <w:adjustRightInd w:val="0"/>
        <w:snapToGrid w:val="0"/>
        <w:spacing w:line="360" w:lineRule="auto"/>
        <w:ind w:firstLineChars="200" w:firstLine="420"/>
        <w:jc w:val="left"/>
        <w:rPr>
          <w:rFonts w:ascii="宋体" w:hAnsi="宋体"/>
          <w:bCs/>
          <w:kern w:val="0"/>
          <w:szCs w:val="21"/>
        </w:rPr>
      </w:pPr>
      <w:r w:rsidRPr="00B618D1">
        <w:rPr>
          <w:rFonts w:ascii="宋体" w:hAnsi="宋体" w:hint="eastAsia"/>
          <w:bCs/>
          <w:kern w:val="0"/>
          <w:szCs w:val="21"/>
        </w:rPr>
        <w:t>（1）支付清算费用；</w:t>
      </w:r>
    </w:p>
    <w:p w14:paraId="462B11B9" w14:textId="77777777" w:rsidR="00B618D1" w:rsidRPr="00B618D1" w:rsidRDefault="00B618D1" w:rsidP="00B618D1">
      <w:pPr>
        <w:autoSpaceDE w:val="0"/>
        <w:autoSpaceDN w:val="0"/>
        <w:adjustRightInd w:val="0"/>
        <w:snapToGrid w:val="0"/>
        <w:spacing w:line="360" w:lineRule="auto"/>
        <w:ind w:firstLineChars="200" w:firstLine="420"/>
        <w:jc w:val="left"/>
        <w:rPr>
          <w:rFonts w:ascii="宋体" w:hAnsi="宋体"/>
          <w:bCs/>
          <w:kern w:val="0"/>
          <w:szCs w:val="21"/>
        </w:rPr>
      </w:pPr>
      <w:r w:rsidRPr="00B618D1">
        <w:rPr>
          <w:rFonts w:ascii="宋体" w:hAnsi="宋体" w:hint="eastAsia"/>
          <w:bCs/>
          <w:kern w:val="0"/>
          <w:szCs w:val="21"/>
        </w:rPr>
        <w:t>（2）交纳所欠税款；</w:t>
      </w:r>
    </w:p>
    <w:p w14:paraId="7D53C6C9" w14:textId="77777777" w:rsidR="00B618D1" w:rsidRPr="00B618D1" w:rsidRDefault="00B618D1" w:rsidP="00B618D1">
      <w:pPr>
        <w:autoSpaceDE w:val="0"/>
        <w:autoSpaceDN w:val="0"/>
        <w:adjustRightInd w:val="0"/>
        <w:snapToGrid w:val="0"/>
        <w:spacing w:line="360" w:lineRule="auto"/>
        <w:ind w:firstLineChars="200" w:firstLine="420"/>
        <w:jc w:val="left"/>
        <w:rPr>
          <w:rFonts w:ascii="宋体" w:hAnsi="宋体"/>
          <w:bCs/>
          <w:kern w:val="0"/>
          <w:szCs w:val="21"/>
        </w:rPr>
      </w:pPr>
      <w:r w:rsidRPr="00B618D1">
        <w:rPr>
          <w:rFonts w:ascii="宋体" w:hAnsi="宋体" w:hint="eastAsia"/>
          <w:bCs/>
          <w:kern w:val="0"/>
          <w:szCs w:val="21"/>
        </w:rPr>
        <w:t>（3）清偿基金债务；</w:t>
      </w:r>
    </w:p>
    <w:p w14:paraId="11FE1265" w14:textId="77777777" w:rsidR="00B618D1" w:rsidRPr="00B618D1" w:rsidRDefault="00B618D1" w:rsidP="00B618D1">
      <w:pPr>
        <w:autoSpaceDE w:val="0"/>
        <w:autoSpaceDN w:val="0"/>
        <w:adjustRightInd w:val="0"/>
        <w:snapToGrid w:val="0"/>
        <w:spacing w:line="360" w:lineRule="auto"/>
        <w:ind w:firstLineChars="200" w:firstLine="420"/>
        <w:jc w:val="left"/>
        <w:rPr>
          <w:rFonts w:ascii="宋体" w:hAnsi="宋体"/>
          <w:bCs/>
          <w:kern w:val="0"/>
          <w:szCs w:val="21"/>
        </w:rPr>
      </w:pPr>
      <w:r w:rsidRPr="00B618D1">
        <w:rPr>
          <w:rFonts w:ascii="宋体" w:hAnsi="宋体" w:hint="eastAsia"/>
          <w:bCs/>
          <w:kern w:val="0"/>
          <w:szCs w:val="21"/>
        </w:rPr>
        <w:t>（4）按基金份额持有人持有的基金份额比例进行分配。</w:t>
      </w:r>
    </w:p>
    <w:p w14:paraId="5B146C74" w14:textId="77777777" w:rsidR="00B618D1" w:rsidRPr="00B618D1" w:rsidRDefault="00B618D1" w:rsidP="00B618D1">
      <w:pPr>
        <w:autoSpaceDE w:val="0"/>
        <w:autoSpaceDN w:val="0"/>
        <w:adjustRightInd w:val="0"/>
        <w:snapToGrid w:val="0"/>
        <w:spacing w:line="360" w:lineRule="auto"/>
        <w:ind w:firstLineChars="200" w:firstLine="420"/>
        <w:jc w:val="left"/>
        <w:rPr>
          <w:rFonts w:ascii="宋体" w:hAnsi="宋体"/>
          <w:bCs/>
          <w:kern w:val="0"/>
          <w:szCs w:val="21"/>
        </w:rPr>
      </w:pPr>
      <w:r w:rsidRPr="00B618D1">
        <w:rPr>
          <w:rFonts w:ascii="宋体" w:hAnsi="宋体" w:hint="eastAsia"/>
          <w:bCs/>
          <w:kern w:val="0"/>
          <w:szCs w:val="21"/>
        </w:rPr>
        <w:t>基金财产未按前款（1）、（2）、（3）项规定清偿前，不分配给基金份额持有人。</w:t>
      </w:r>
    </w:p>
    <w:p w14:paraId="39918E16" w14:textId="77777777" w:rsidR="00B618D1" w:rsidRPr="00B618D1" w:rsidRDefault="00B618D1" w:rsidP="00B618D1">
      <w:pPr>
        <w:autoSpaceDE w:val="0"/>
        <w:autoSpaceDN w:val="0"/>
        <w:adjustRightInd w:val="0"/>
        <w:snapToGrid w:val="0"/>
        <w:spacing w:line="360" w:lineRule="auto"/>
        <w:ind w:firstLineChars="200" w:firstLine="420"/>
        <w:jc w:val="left"/>
        <w:rPr>
          <w:rFonts w:ascii="宋体" w:hAnsi="宋体"/>
          <w:bCs/>
          <w:kern w:val="0"/>
          <w:szCs w:val="21"/>
        </w:rPr>
      </w:pPr>
      <w:r w:rsidRPr="00B618D1">
        <w:rPr>
          <w:rFonts w:ascii="宋体" w:hAnsi="宋体" w:hint="eastAsia"/>
          <w:bCs/>
          <w:kern w:val="0"/>
          <w:szCs w:val="21"/>
        </w:rPr>
        <w:t>对于基金缴存于中国证券登记结算有限责任公司的最低结算备付金和交易席位保证金等，在中国证券登记结算有限责任公司对其进行调整后方可收回。</w:t>
      </w:r>
    </w:p>
    <w:p w14:paraId="2004A3B5" w14:textId="77777777" w:rsidR="00B618D1" w:rsidRPr="00B618D1" w:rsidRDefault="00B618D1" w:rsidP="00B618D1">
      <w:pPr>
        <w:autoSpaceDE w:val="0"/>
        <w:autoSpaceDN w:val="0"/>
        <w:adjustRightInd w:val="0"/>
        <w:snapToGrid w:val="0"/>
        <w:spacing w:line="360" w:lineRule="auto"/>
        <w:ind w:firstLineChars="200" w:firstLine="420"/>
        <w:jc w:val="left"/>
        <w:rPr>
          <w:rFonts w:ascii="宋体" w:hAnsi="宋体"/>
          <w:bCs/>
          <w:kern w:val="0"/>
          <w:szCs w:val="21"/>
        </w:rPr>
      </w:pPr>
      <w:r w:rsidRPr="00B618D1">
        <w:rPr>
          <w:rFonts w:ascii="宋体" w:hAnsi="宋体" w:hint="eastAsia"/>
          <w:bCs/>
          <w:kern w:val="0"/>
          <w:szCs w:val="21"/>
        </w:rPr>
        <w:t>6、基金财产清算的公告</w:t>
      </w:r>
    </w:p>
    <w:p w14:paraId="6D0915B1" w14:textId="77777777" w:rsidR="00B618D1" w:rsidRPr="00B618D1" w:rsidRDefault="00B618D1" w:rsidP="00B618D1">
      <w:pPr>
        <w:autoSpaceDE w:val="0"/>
        <w:autoSpaceDN w:val="0"/>
        <w:adjustRightInd w:val="0"/>
        <w:snapToGrid w:val="0"/>
        <w:spacing w:line="360" w:lineRule="auto"/>
        <w:ind w:firstLineChars="200" w:firstLine="420"/>
        <w:jc w:val="left"/>
        <w:rPr>
          <w:rFonts w:ascii="宋体" w:hAnsi="宋体"/>
          <w:bCs/>
          <w:kern w:val="0"/>
          <w:szCs w:val="21"/>
        </w:rPr>
      </w:pPr>
      <w:r w:rsidRPr="00B618D1">
        <w:rPr>
          <w:rFonts w:ascii="宋体" w:hAnsi="宋体" w:hint="eastAsia"/>
          <w:bCs/>
          <w:kern w:val="0"/>
          <w:szCs w:val="21"/>
        </w:rPr>
        <w:t>基金财产清算组做出的清算报告经会计师事务所审计，律师事务所出具法律意见书后，报中国证监会备案并公告。</w:t>
      </w:r>
    </w:p>
    <w:p w14:paraId="10921752" w14:textId="77777777" w:rsidR="00B618D1" w:rsidRDefault="00B618D1" w:rsidP="00B618D1">
      <w:pPr>
        <w:autoSpaceDE w:val="0"/>
        <w:autoSpaceDN w:val="0"/>
        <w:adjustRightInd w:val="0"/>
        <w:snapToGrid w:val="0"/>
        <w:spacing w:line="360" w:lineRule="auto"/>
        <w:ind w:firstLineChars="200" w:firstLine="420"/>
        <w:jc w:val="left"/>
        <w:rPr>
          <w:rFonts w:ascii="宋体" w:hAnsi="宋体"/>
          <w:bCs/>
          <w:kern w:val="0"/>
          <w:szCs w:val="21"/>
        </w:rPr>
      </w:pPr>
      <w:r w:rsidRPr="00B618D1">
        <w:rPr>
          <w:rFonts w:ascii="宋体" w:hAnsi="宋体" w:hint="eastAsia"/>
          <w:bCs/>
          <w:kern w:val="0"/>
          <w:szCs w:val="21"/>
        </w:rPr>
        <w:t>7、基金财产清算账册及文件由基金托管人保存15年以上。</w:t>
      </w:r>
    </w:p>
    <w:p w14:paraId="4F956D8B" w14:textId="77777777" w:rsidR="00B618D1" w:rsidRPr="00B618D1" w:rsidRDefault="00B618D1" w:rsidP="00B618D1">
      <w:pPr>
        <w:autoSpaceDE w:val="0"/>
        <w:autoSpaceDN w:val="0"/>
        <w:adjustRightInd w:val="0"/>
        <w:snapToGrid w:val="0"/>
        <w:spacing w:line="360" w:lineRule="auto"/>
        <w:ind w:firstLineChars="200" w:firstLine="420"/>
        <w:jc w:val="left"/>
        <w:rPr>
          <w:rFonts w:ascii="宋体" w:hAnsi="宋体"/>
          <w:bCs/>
          <w:kern w:val="0"/>
          <w:szCs w:val="21"/>
        </w:rPr>
      </w:pPr>
    </w:p>
    <w:p w14:paraId="329855A6" w14:textId="77777777" w:rsidR="00B618D1" w:rsidRPr="00B618D1" w:rsidRDefault="00B618D1" w:rsidP="00B618D1">
      <w:pPr>
        <w:autoSpaceDE w:val="0"/>
        <w:autoSpaceDN w:val="0"/>
        <w:adjustRightInd w:val="0"/>
        <w:snapToGrid w:val="0"/>
        <w:spacing w:line="360" w:lineRule="auto"/>
        <w:ind w:firstLineChars="200" w:firstLine="420"/>
        <w:jc w:val="left"/>
        <w:rPr>
          <w:rFonts w:ascii="宋体" w:hAnsi="宋体"/>
          <w:kern w:val="0"/>
          <w:szCs w:val="21"/>
        </w:rPr>
      </w:pPr>
      <w:r w:rsidRPr="00B618D1">
        <w:rPr>
          <w:rFonts w:ascii="宋体" w:hAnsi="宋体" w:hint="eastAsia"/>
          <w:kern w:val="0"/>
          <w:szCs w:val="21"/>
        </w:rPr>
        <w:t>三、其他与本次会议议案有关的说明</w:t>
      </w:r>
      <w:r w:rsidRPr="00B618D1">
        <w:rPr>
          <w:rFonts w:ascii="宋体" w:hAnsi="宋体"/>
          <w:kern w:val="0"/>
          <w:szCs w:val="21"/>
        </w:rPr>
        <w:t xml:space="preserve"> </w:t>
      </w:r>
    </w:p>
    <w:p w14:paraId="29C20E84" w14:textId="1CA67D24" w:rsidR="00096D9F" w:rsidRPr="00B618D1" w:rsidRDefault="00B618D1" w:rsidP="002E02EF">
      <w:pPr>
        <w:autoSpaceDE w:val="0"/>
        <w:autoSpaceDN w:val="0"/>
        <w:adjustRightInd w:val="0"/>
        <w:snapToGrid w:val="0"/>
        <w:spacing w:line="360" w:lineRule="auto"/>
        <w:ind w:firstLineChars="200" w:firstLine="420"/>
        <w:jc w:val="left"/>
        <w:rPr>
          <w:rFonts w:ascii="宋体" w:hAnsi="宋体"/>
          <w:kern w:val="0"/>
          <w:szCs w:val="21"/>
        </w:rPr>
      </w:pPr>
      <w:r w:rsidRPr="00B618D1">
        <w:rPr>
          <w:rFonts w:ascii="宋体" w:hAnsi="宋体" w:hint="eastAsia"/>
          <w:kern w:val="0"/>
          <w:szCs w:val="21"/>
        </w:rPr>
        <w:t>基金管理人将按照《中华人民共和国证券投资基金法》、《公开募集证券投资基金运作管理办法》及《基金合同》的规定召开本次基金份额持有人大会、审议本次会议议案、履行清算相关工作，并将就前述事项与基金托管人、公证机关、会计师事务所、律师事务所等进行持续且充分的沟通。</w:t>
      </w:r>
      <w:r w:rsidRPr="00B618D1">
        <w:rPr>
          <w:rFonts w:ascii="宋体" w:hAnsi="宋体"/>
          <w:kern w:val="0"/>
          <w:szCs w:val="21"/>
        </w:rPr>
        <w:t xml:space="preserve"> </w:t>
      </w:r>
    </w:p>
    <w:sectPr w:rsidR="00096D9F" w:rsidRPr="00B618D1" w:rsidSect="00BE345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99ADC" w14:textId="77777777" w:rsidR="003C3137" w:rsidRDefault="003C3137" w:rsidP="00D80197">
      <w:r>
        <w:separator/>
      </w:r>
    </w:p>
  </w:endnote>
  <w:endnote w:type="continuationSeparator" w:id="0">
    <w:p w14:paraId="5D2F40DD" w14:textId="77777777" w:rsidR="003C3137" w:rsidRDefault="003C3137" w:rsidP="00D8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icrosoft YaHei UI"/>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26EB3" w14:textId="77777777" w:rsidR="00683E96" w:rsidRDefault="00683E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918"/>
      <w:docPartObj>
        <w:docPartGallery w:val="Page Numbers (Bottom of Page)"/>
        <w:docPartUnique/>
      </w:docPartObj>
    </w:sdtPr>
    <w:sdtEndPr/>
    <w:sdtContent>
      <w:p w14:paraId="2E9EC3B8" w14:textId="530FE627" w:rsidR="00683E96" w:rsidRDefault="007A6CE9">
        <w:pPr>
          <w:pStyle w:val="a6"/>
          <w:jc w:val="center"/>
        </w:pPr>
        <w:r>
          <w:fldChar w:fldCharType="begin"/>
        </w:r>
        <w:r w:rsidR="00683E96">
          <w:instrText xml:space="preserve"> PAGE   \* MERGEFORMAT </w:instrText>
        </w:r>
        <w:r>
          <w:fldChar w:fldCharType="separate"/>
        </w:r>
        <w:r w:rsidR="005D78A5" w:rsidRPr="005D78A5">
          <w:rPr>
            <w:noProof/>
            <w:lang w:val="zh-CN"/>
          </w:rPr>
          <w:t>2</w:t>
        </w:r>
        <w:r>
          <w:fldChar w:fldCharType="end"/>
        </w:r>
      </w:p>
    </w:sdtContent>
  </w:sdt>
  <w:p w14:paraId="1BC74795" w14:textId="77777777" w:rsidR="00683E96" w:rsidRDefault="00683E96" w:rsidP="00EF7C8F">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9B8C3" w14:textId="77777777" w:rsidR="00683E96" w:rsidRDefault="00683E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83797" w14:textId="77777777" w:rsidR="003C3137" w:rsidRDefault="003C3137" w:rsidP="00D80197">
      <w:r>
        <w:separator/>
      </w:r>
    </w:p>
  </w:footnote>
  <w:footnote w:type="continuationSeparator" w:id="0">
    <w:p w14:paraId="6F62767C" w14:textId="77777777" w:rsidR="003C3137" w:rsidRDefault="003C3137" w:rsidP="00D80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24C97" w14:textId="77777777" w:rsidR="00683E96" w:rsidRDefault="00683E9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E040B" w14:textId="77777777" w:rsidR="00683E96" w:rsidRPr="00E60DA6" w:rsidRDefault="00683E96" w:rsidP="00D8019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F6698" w14:textId="77777777" w:rsidR="00683E96" w:rsidRDefault="00683E9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A7440"/>
    <w:multiLevelType w:val="hybridMultilevel"/>
    <w:tmpl w:val="BD54E6BE"/>
    <w:lvl w:ilvl="0" w:tplc="1A5A33CE">
      <w:start w:val="1"/>
      <w:numFmt w:val="decimal"/>
      <w:lvlText w:val="%1、"/>
      <w:lvlJc w:val="left"/>
      <w:pPr>
        <w:ind w:left="840" w:hanging="360"/>
      </w:pPr>
      <w:rPr>
        <w:rFonts w:cs="Times New Roman"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8617757"/>
    <w:multiLevelType w:val="hybridMultilevel"/>
    <w:tmpl w:val="12A23236"/>
    <w:lvl w:ilvl="0" w:tplc="B7F00B5C">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B6B1DBA"/>
    <w:multiLevelType w:val="hybridMultilevel"/>
    <w:tmpl w:val="2ED02DD8"/>
    <w:lvl w:ilvl="0" w:tplc="49FE19A4">
      <w:start w:val="4"/>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DDB673D"/>
    <w:multiLevelType w:val="hybridMultilevel"/>
    <w:tmpl w:val="33C42D28"/>
    <w:lvl w:ilvl="0" w:tplc="07FA779C">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FE16251"/>
    <w:multiLevelType w:val="hybridMultilevel"/>
    <w:tmpl w:val="2026D958"/>
    <w:lvl w:ilvl="0" w:tplc="180E38B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34D2CDD"/>
    <w:multiLevelType w:val="hybridMultilevel"/>
    <w:tmpl w:val="6AC0D408"/>
    <w:lvl w:ilvl="0" w:tplc="95544FDE">
      <w:numFmt w:val="bullet"/>
      <w:lvlText w:val="□"/>
      <w:lvlJc w:val="left"/>
      <w:pPr>
        <w:ind w:left="360" w:hanging="360"/>
      </w:pPr>
      <w:rPr>
        <w:rFonts w:ascii="宋体" w:eastAsia="宋体" w:hAnsi="宋体" w:cstheme="minorBidi" w:hint="eastAsia"/>
        <w:sz w:val="21"/>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9C66851"/>
    <w:multiLevelType w:val="multilevel"/>
    <w:tmpl w:val="62968DB0"/>
    <w:name w:val="AODoc"/>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7" w15:restartNumberingAfterBreak="0">
    <w:nsid w:val="4BE31923"/>
    <w:multiLevelType w:val="hybridMultilevel"/>
    <w:tmpl w:val="D842F102"/>
    <w:lvl w:ilvl="0" w:tplc="75582B70">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15:restartNumberingAfterBreak="0">
    <w:nsid w:val="65164B80"/>
    <w:multiLevelType w:val="multilevel"/>
    <w:tmpl w:val="53461BD2"/>
    <w:lvl w:ilvl="0">
      <w:start w:val="1"/>
      <w:numFmt w:val="chineseCountingThousand"/>
      <w:isLgl/>
      <w:lvlText w:val="%1、"/>
      <w:lvlJc w:val="left"/>
      <w:pPr>
        <w:tabs>
          <w:tab w:val="num" w:pos="720"/>
        </w:tabs>
        <w:ind w:left="425" w:hanging="425"/>
      </w:pPr>
    </w:lvl>
    <w:lvl w:ilvl="1">
      <w:start w:val="1"/>
      <w:numFmt w:val="chineseCountingThousand"/>
      <w:pStyle w:val="2"/>
      <w:lvlText w:val="%2、"/>
      <w:lvlJc w:val="left"/>
      <w:pPr>
        <w:tabs>
          <w:tab w:val="num" w:pos="992"/>
        </w:tabs>
        <w:ind w:left="992" w:hanging="992"/>
      </w:pPr>
    </w:lvl>
    <w:lvl w:ilvl="2">
      <w:start w:val="1"/>
      <w:numFmt w:val="decimal"/>
      <w:isLgl/>
      <w:lvlText w:val="%1.%2.%3"/>
      <w:lvlJc w:val="left"/>
      <w:pPr>
        <w:tabs>
          <w:tab w:val="num" w:pos="720"/>
        </w:tabs>
        <w:ind w:left="0" w:firstLine="0"/>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9" w15:restartNumberingAfterBreak="0">
    <w:nsid w:val="701F3489"/>
    <w:multiLevelType w:val="hybridMultilevel"/>
    <w:tmpl w:val="350EDB2A"/>
    <w:lvl w:ilvl="0" w:tplc="92B478C2">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5242C1E"/>
    <w:multiLevelType w:val="hybridMultilevel"/>
    <w:tmpl w:val="09BA69CE"/>
    <w:lvl w:ilvl="0" w:tplc="F77259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8B217CB"/>
    <w:multiLevelType w:val="hybridMultilevel"/>
    <w:tmpl w:val="5C90818C"/>
    <w:lvl w:ilvl="0" w:tplc="BBFC4E26">
      <w:start w:val="1"/>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79A63456"/>
    <w:multiLevelType w:val="hybridMultilevel"/>
    <w:tmpl w:val="0CE4C62E"/>
    <w:lvl w:ilvl="0" w:tplc="DF6CBE68">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2"/>
  </w:num>
  <w:num w:numId="7">
    <w:abstractNumId w:val="8"/>
  </w:num>
  <w:num w:numId="8">
    <w:abstractNumId w:val="9"/>
  </w:num>
  <w:num w:numId="9">
    <w:abstractNumId w:val="6"/>
  </w:num>
  <w:num w:numId="10">
    <w:abstractNumId w:val="4"/>
  </w:num>
  <w:num w:numId="11">
    <w:abstractNumId w:val="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A7D"/>
    <w:rsid w:val="00001970"/>
    <w:rsid w:val="00010648"/>
    <w:rsid w:val="000119A0"/>
    <w:rsid w:val="00011CB5"/>
    <w:rsid w:val="00012985"/>
    <w:rsid w:val="00013BA0"/>
    <w:rsid w:val="00014BB0"/>
    <w:rsid w:val="000156A1"/>
    <w:rsid w:val="000161FC"/>
    <w:rsid w:val="000174E4"/>
    <w:rsid w:val="00020DD6"/>
    <w:rsid w:val="00021416"/>
    <w:rsid w:val="00021E9D"/>
    <w:rsid w:val="00023F0C"/>
    <w:rsid w:val="00024258"/>
    <w:rsid w:val="00033BA3"/>
    <w:rsid w:val="00034556"/>
    <w:rsid w:val="00034C3B"/>
    <w:rsid w:val="000365B9"/>
    <w:rsid w:val="0004744F"/>
    <w:rsid w:val="000547A0"/>
    <w:rsid w:val="00054CF7"/>
    <w:rsid w:val="00055829"/>
    <w:rsid w:val="000562A4"/>
    <w:rsid w:val="000636FE"/>
    <w:rsid w:val="0006764C"/>
    <w:rsid w:val="00075F78"/>
    <w:rsid w:val="00080DFA"/>
    <w:rsid w:val="00092271"/>
    <w:rsid w:val="00096D9F"/>
    <w:rsid w:val="000A468D"/>
    <w:rsid w:val="000A5401"/>
    <w:rsid w:val="000A64BB"/>
    <w:rsid w:val="000B294A"/>
    <w:rsid w:val="000B568B"/>
    <w:rsid w:val="000B70C8"/>
    <w:rsid w:val="000C450C"/>
    <w:rsid w:val="000C52CB"/>
    <w:rsid w:val="000D29CE"/>
    <w:rsid w:val="000E39D4"/>
    <w:rsid w:val="000E6A0C"/>
    <w:rsid w:val="000F04FF"/>
    <w:rsid w:val="000F0F90"/>
    <w:rsid w:val="000F3C12"/>
    <w:rsid w:val="000F6A6C"/>
    <w:rsid w:val="00100C8D"/>
    <w:rsid w:val="00106799"/>
    <w:rsid w:val="001115F8"/>
    <w:rsid w:val="00112981"/>
    <w:rsid w:val="001166C7"/>
    <w:rsid w:val="001176C6"/>
    <w:rsid w:val="00125BBC"/>
    <w:rsid w:val="001308FD"/>
    <w:rsid w:val="001377F9"/>
    <w:rsid w:val="0013791A"/>
    <w:rsid w:val="001444F1"/>
    <w:rsid w:val="00151A32"/>
    <w:rsid w:val="001532EE"/>
    <w:rsid w:val="001537F0"/>
    <w:rsid w:val="00154518"/>
    <w:rsid w:val="0017258E"/>
    <w:rsid w:val="0017394B"/>
    <w:rsid w:val="00176E73"/>
    <w:rsid w:val="00177ADA"/>
    <w:rsid w:val="00181A82"/>
    <w:rsid w:val="00187500"/>
    <w:rsid w:val="00191605"/>
    <w:rsid w:val="00193990"/>
    <w:rsid w:val="00194DAC"/>
    <w:rsid w:val="001968A4"/>
    <w:rsid w:val="0019716D"/>
    <w:rsid w:val="001A3FD7"/>
    <w:rsid w:val="001B41D8"/>
    <w:rsid w:val="001C0D11"/>
    <w:rsid w:val="001D335D"/>
    <w:rsid w:val="001D5595"/>
    <w:rsid w:val="001D6E6F"/>
    <w:rsid w:val="001E7514"/>
    <w:rsid w:val="001F2FFD"/>
    <w:rsid w:val="001F7F06"/>
    <w:rsid w:val="00203640"/>
    <w:rsid w:val="0020368B"/>
    <w:rsid w:val="00213E75"/>
    <w:rsid w:val="0022317C"/>
    <w:rsid w:val="00235B0F"/>
    <w:rsid w:val="00243881"/>
    <w:rsid w:val="00250F49"/>
    <w:rsid w:val="00252A19"/>
    <w:rsid w:val="00255833"/>
    <w:rsid w:val="00256682"/>
    <w:rsid w:val="002653E5"/>
    <w:rsid w:val="00267FA0"/>
    <w:rsid w:val="002755ED"/>
    <w:rsid w:val="00276AD7"/>
    <w:rsid w:val="00280CE1"/>
    <w:rsid w:val="002902E4"/>
    <w:rsid w:val="00294FD9"/>
    <w:rsid w:val="00297632"/>
    <w:rsid w:val="002A04CB"/>
    <w:rsid w:val="002A070B"/>
    <w:rsid w:val="002A0D96"/>
    <w:rsid w:val="002A37DE"/>
    <w:rsid w:val="002A4C24"/>
    <w:rsid w:val="002A65C7"/>
    <w:rsid w:val="002A6EA3"/>
    <w:rsid w:val="002B409C"/>
    <w:rsid w:val="002B63C9"/>
    <w:rsid w:val="002C2A11"/>
    <w:rsid w:val="002C45BA"/>
    <w:rsid w:val="002C6933"/>
    <w:rsid w:val="002C7557"/>
    <w:rsid w:val="002D1E6C"/>
    <w:rsid w:val="002D5469"/>
    <w:rsid w:val="002D6C5C"/>
    <w:rsid w:val="002E02EF"/>
    <w:rsid w:val="002E06B2"/>
    <w:rsid w:val="002E2C9C"/>
    <w:rsid w:val="002E6A9F"/>
    <w:rsid w:val="002E735B"/>
    <w:rsid w:val="002F0F03"/>
    <w:rsid w:val="00301A8D"/>
    <w:rsid w:val="00305358"/>
    <w:rsid w:val="003066B5"/>
    <w:rsid w:val="00314677"/>
    <w:rsid w:val="003217BD"/>
    <w:rsid w:val="00327C72"/>
    <w:rsid w:val="0033202D"/>
    <w:rsid w:val="0033298F"/>
    <w:rsid w:val="00337843"/>
    <w:rsid w:val="00343758"/>
    <w:rsid w:val="003442CF"/>
    <w:rsid w:val="00345E3A"/>
    <w:rsid w:val="0035363A"/>
    <w:rsid w:val="00360D38"/>
    <w:rsid w:val="003644A3"/>
    <w:rsid w:val="0037798B"/>
    <w:rsid w:val="00386D32"/>
    <w:rsid w:val="003904BB"/>
    <w:rsid w:val="00391312"/>
    <w:rsid w:val="00396436"/>
    <w:rsid w:val="003B1453"/>
    <w:rsid w:val="003B1E88"/>
    <w:rsid w:val="003B2347"/>
    <w:rsid w:val="003B5698"/>
    <w:rsid w:val="003C0C73"/>
    <w:rsid w:val="003C3137"/>
    <w:rsid w:val="003D2FDB"/>
    <w:rsid w:val="003D46D9"/>
    <w:rsid w:val="003E30C4"/>
    <w:rsid w:val="003E4398"/>
    <w:rsid w:val="003E454D"/>
    <w:rsid w:val="003F41E0"/>
    <w:rsid w:val="003F5A37"/>
    <w:rsid w:val="003F7988"/>
    <w:rsid w:val="00421A9C"/>
    <w:rsid w:val="00425DCE"/>
    <w:rsid w:val="004275ED"/>
    <w:rsid w:val="00430D48"/>
    <w:rsid w:val="0043285C"/>
    <w:rsid w:val="00433BB6"/>
    <w:rsid w:val="00436DC1"/>
    <w:rsid w:val="004449EB"/>
    <w:rsid w:val="00445C41"/>
    <w:rsid w:val="004503B9"/>
    <w:rsid w:val="0045179E"/>
    <w:rsid w:val="004640E1"/>
    <w:rsid w:val="0046659A"/>
    <w:rsid w:val="00474E01"/>
    <w:rsid w:val="00480045"/>
    <w:rsid w:val="00482FBB"/>
    <w:rsid w:val="0049031B"/>
    <w:rsid w:val="0049222B"/>
    <w:rsid w:val="004948BD"/>
    <w:rsid w:val="00497CA8"/>
    <w:rsid w:val="004A6BD9"/>
    <w:rsid w:val="004A738A"/>
    <w:rsid w:val="004B5638"/>
    <w:rsid w:val="004D498C"/>
    <w:rsid w:val="004F4734"/>
    <w:rsid w:val="004F475B"/>
    <w:rsid w:val="005040F8"/>
    <w:rsid w:val="0051107F"/>
    <w:rsid w:val="00512919"/>
    <w:rsid w:val="0051509A"/>
    <w:rsid w:val="0051718E"/>
    <w:rsid w:val="0053152D"/>
    <w:rsid w:val="005443B1"/>
    <w:rsid w:val="00550293"/>
    <w:rsid w:val="0055068A"/>
    <w:rsid w:val="0055160D"/>
    <w:rsid w:val="00553F19"/>
    <w:rsid w:val="005540FC"/>
    <w:rsid w:val="00554FA4"/>
    <w:rsid w:val="005562E9"/>
    <w:rsid w:val="00561E54"/>
    <w:rsid w:val="00567C30"/>
    <w:rsid w:val="00571182"/>
    <w:rsid w:val="00576D3D"/>
    <w:rsid w:val="0058134F"/>
    <w:rsid w:val="0058315E"/>
    <w:rsid w:val="005833F3"/>
    <w:rsid w:val="00583D0A"/>
    <w:rsid w:val="00586F7D"/>
    <w:rsid w:val="005873EB"/>
    <w:rsid w:val="005A173A"/>
    <w:rsid w:val="005A1AE1"/>
    <w:rsid w:val="005A5517"/>
    <w:rsid w:val="005B2B4B"/>
    <w:rsid w:val="005C141F"/>
    <w:rsid w:val="005D78A5"/>
    <w:rsid w:val="005E0318"/>
    <w:rsid w:val="006038C7"/>
    <w:rsid w:val="0060632F"/>
    <w:rsid w:val="006074A8"/>
    <w:rsid w:val="0060760C"/>
    <w:rsid w:val="0061063B"/>
    <w:rsid w:val="00614A57"/>
    <w:rsid w:val="0061533A"/>
    <w:rsid w:val="006205EC"/>
    <w:rsid w:val="00621092"/>
    <w:rsid w:val="006214D8"/>
    <w:rsid w:val="00622627"/>
    <w:rsid w:val="00625F73"/>
    <w:rsid w:val="00627373"/>
    <w:rsid w:val="00630CD9"/>
    <w:rsid w:val="00641666"/>
    <w:rsid w:val="00642581"/>
    <w:rsid w:val="0064510B"/>
    <w:rsid w:val="006461B2"/>
    <w:rsid w:val="00646658"/>
    <w:rsid w:val="006515CE"/>
    <w:rsid w:val="00652888"/>
    <w:rsid w:val="0065432C"/>
    <w:rsid w:val="00656789"/>
    <w:rsid w:val="00656A16"/>
    <w:rsid w:val="00657078"/>
    <w:rsid w:val="00657E0B"/>
    <w:rsid w:val="006712AF"/>
    <w:rsid w:val="006776ED"/>
    <w:rsid w:val="006814CA"/>
    <w:rsid w:val="00683E96"/>
    <w:rsid w:val="00685E05"/>
    <w:rsid w:val="00696A7A"/>
    <w:rsid w:val="006A0788"/>
    <w:rsid w:val="006A1BC4"/>
    <w:rsid w:val="006A48F0"/>
    <w:rsid w:val="006B5DAD"/>
    <w:rsid w:val="006C30D4"/>
    <w:rsid w:val="006C3394"/>
    <w:rsid w:val="006D2A6B"/>
    <w:rsid w:val="006D4837"/>
    <w:rsid w:val="006D5CDA"/>
    <w:rsid w:val="006E755B"/>
    <w:rsid w:val="006E7F4D"/>
    <w:rsid w:val="006F34BD"/>
    <w:rsid w:val="006F39F0"/>
    <w:rsid w:val="006F52AE"/>
    <w:rsid w:val="006F5D91"/>
    <w:rsid w:val="006F74AB"/>
    <w:rsid w:val="006F7B5B"/>
    <w:rsid w:val="007010F3"/>
    <w:rsid w:val="00706C7E"/>
    <w:rsid w:val="0071530A"/>
    <w:rsid w:val="00715645"/>
    <w:rsid w:val="00720712"/>
    <w:rsid w:val="00730DE6"/>
    <w:rsid w:val="00733795"/>
    <w:rsid w:val="00744C93"/>
    <w:rsid w:val="00746E3F"/>
    <w:rsid w:val="007478C5"/>
    <w:rsid w:val="0076314A"/>
    <w:rsid w:val="00764166"/>
    <w:rsid w:val="007670FE"/>
    <w:rsid w:val="0077587E"/>
    <w:rsid w:val="00780FD4"/>
    <w:rsid w:val="00785425"/>
    <w:rsid w:val="00791310"/>
    <w:rsid w:val="007926B3"/>
    <w:rsid w:val="00793498"/>
    <w:rsid w:val="00793A56"/>
    <w:rsid w:val="007A28B3"/>
    <w:rsid w:val="007A495B"/>
    <w:rsid w:val="007A6CE9"/>
    <w:rsid w:val="007B54B3"/>
    <w:rsid w:val="007C0EE9"/>
    <w:rsid w:val="007C66AF"/>
    <w:rsid w:val="007D556E"/>
    <w:rsid w:val="007D7214"/>
    <w:rsid w:val="007E0C7F"/>
    <w:rsid w:val="007E1ED1"/>
    <w:rsid w:val="007E223C"/>
    <w:rsid w:val="007E3B2F"/>
    <w:rsid w:val="007E4C09"/>
    <w:rsid w:val="007F468D"/>
    <w:rsid w:val="00802E53"/>
    <w:rsid w:val="008056D3"/>
    <w:rsid w:val="00813E5C"/>
    <w:rsid w:val="008152CE"/>
    <w:rsid w:val="008243CE"/>
    <w:rsid w:val="008255A5"/>
    <w:rsid w:val="00842B0A"/>
    <w:rsid w:val="008463CB"/>
    <w:rsid w:val="00851590"/>
    <w:rsid w:val="008529DC"/>
    <w:rsid w:val="00853BDC"/>
    <w:rsid w:val="00856AB6"/>
    <w:rsid w:val="00861488"/>
    <w:rsid w:val="00867585"/>
    <w:rsid w:val="00871EB2"/>
    <w:rsid w:val="0087486A"/>
    <w:rsid w:val="008827A2"/>
    <w:rsid w:val="008957CF"/>
    <w:rsid w:val="008A4CB8"/>
    <w:rsid w:val="008B092D"/>
    <w:rsid w:val="008B0985"/>
    <w:rsid w:val="008B37BE"/>
    <w:rsid w:val="008C1D0E"/>
    <w:rsid w:val="008D423C"/>
    <w:rsid w:val="008E7EF6"/>
    <w:rsid w:val="0090578E"/>
    <w:rsid w:val="009062BD"/>
    <w:rsid w:val="00910256"/>
    <w:rsid w:val="0091537A"/>
    <w:rsid w:val="00920561"/>
    <w:rsid w:val="00921D7F"/>
    <w:rsid w:val="00922881"/>
    <w:rsid w:val="009237DE"/>
    <w:rsid w:val="00930E95"/>
    <w:rsid w:val="009350DD"/>
    <w:rsid w:val="00935363"/>
    <w:rsid w:val="00941F16"/>
    <w:rsid w:val="009430F3"/>
    <w:rsid w:val="0094386B"/>
    <w:rsid w:val="00944FB2"/>
    <w:rsid w:val="0095218E"/>
    <w:rsid w:val="00956263"/>
    <w:rsid w:val="00961CC9"/>
    <w:rsid w:val="00970887"/>
    <w:rsid w:val="0098411C"/>
    <w:rsid w:val="009A3953"/>
    <w:rsid w:val="009A3B48"/>
    <w:rsid w:val="009A736F"/>
    <w:rsid w:val="009B1220"/>
    <w:rsid w:val="009B122C"/>
    <w:rsid w:val="009B2790"/>
    <w:rsid w:val="009B479D"/>
    <w:rsid w:val="009B5246"/>
    <w:rsid w:val="009C3420"/>
    <w:rsid w:val="009C584B"/>
    <w:rsid w:val="009C6F05"/>
    <w:rsid w:val="009D22A1"/>
    <w:rsid w:val="009D3B85"/>
    <w:rsid w:val="009D78C0"/>
    <w:rsid w:val="009D7C02"/>
    <w:rsid w:val="009E0A40"/>
    <w:rsid w:val="009E57B7"/>
    <w:rsid w:val="009E5F59"/>
    <w:rsid w:val="009E7A72"/>
    <w:rsid w:val="009F48D5"/>
    <w:rsid w:val="009F6D9E"/>
    <w:rsid w:val="00A0574C"/>
    <w:rsid w:val="00A0673C"/>
    <w:rsid w:val="00A2485C"/>
    <w:rsid w:val="00A341BE"/>
    <w:rsid w:val="00A45213"/>
    <w:rsid w:val="00A4755A"/>
    <w:rsid w:val="00A47712"/>
    <w:rsid w:val="00A52DAD"/>
    <w:rsid w:val="00A57995"/>
    <w:rsid w:val="00A639AB"/>
    <w:rsid w:val="00A7348D"/>
    <w:rsid w:val="00A76B06"/>
    <w:rsid w:val="00A847CA"/>
    <w:rsid w:val="00AA0977"/>
    <w:rsid w:val="00AA1B2D"/>
    <w:rsid w:val="00AA5E40"/>
    <w:rsid w:val="00AB036E"/>
    <w:rsid w:val="00AB2EE0"/>
    <w:rsid w:val="00AB70C8"/>
    <w:rsid w:val="00AB77E7"/>
    <w:rsid w:val="00AC568E"/>
    <w:rsid w:val="00AD155B"/>
    <w:rsid w:val="00AD3BCA"/>
    <w:rsid w:val="00AE0231"/>
    <w:rsid w:val="00AF125A"/>
    <w:rsid w:val="00AF405C"/>
    <w:rsid w:val="00AF70B4"/>
    <w:rsid w:val="00B06796"/>
    <w:rsid w:val="00B072D4"/>
    <w:rsid w:val="00B14369"/>
    <w:rsid w:val="00B2285A"/>
    <w:rsid w:val="00B231CD"/>
    <w:rsid w:val="00B24C8F"/>
    <w:rsid w:val="00B24E70"/>
    <w:rsid w:val="00B25807"/>
    <w:rsid w:val="00B31736"/>
    <w:rsid w:val="00B35BDC"/>
    <w:rsid w:val="00B40BA0"/>
    <w:rsid w:val="00B43D03"/>
    <w:rsid w:val="00B61505"/>
    <w:rsid w:val="00B618D1"/>
    <w:rsid w:val="00B67E01"/>
    <w:rsid w:val="00B75BA6"/>
    <w:rsid w:val="00B75F74"/>
    <w:rsid w:val="00B802BD"/>
    <w:rsid w:val="00B90E31"/>
    <w:rsid w:val="00B90F69"/>
    <w:rsid w:val="00B92FF7"/>
    <w:rsid w:val="00B94B34"/>
    <w:rsid w:val="00B967FF"/>
    <w:rsid w:val="00B96D47"/>
    <w:rsid w:val="00B97DFB"/>
    <w:rsid w:val="00BA008B"/>
    <w:rsid w:val="00BA264C"/>
    <w:rsid w:val="00BA5B5E"/>
    <w:rsid w:val="00BB043B"/>
    <w:rsid w:val="00BB1E5B"/>
    <w:rsid w:val="00BB4C67"/>
    <w:rsid w:val="00BB5706"/>
    <w:rsid w:val="00BC2126"/>
    <w:rsid w:val="00BC2155"/>
    <w:rsid w:val="00BC36B1"/>
    <w:rsid w:val="00BC7324"/>
    <w:rsid w:val="00BD33C1"/>
    <w:rsid w:val="00BE3458"/>
    <w:rsid w:val="00BE40E1"/>
    <w:rsid w:val="00BF03F5"/>
    <w:rsid w:val="00BF58E0"/>
    <w:rsid w:val="00BF6509"/>
    <w:rsid w:val="00C0308E"/>
    <w:rsid w:val="00C109BB"/>
    <w:rsid w:val="00C1294C"/>
    <w:rsid w:val="00C13D57"/>
    <w:rsid w:val="00C153CA"/>
    <w:rsid w:val="00C1674B"/>
    <w:rsid w:val="00C16FF9"/>
    <w:rsid w:val="00C24EC6"/>
    <w:rsid w:val="00C26FEE"/>
    <w:rsid w:val="00C27FD9"/>
    <w:rsid w:val="00C41BFF"/>
    <w:rsid w:val="00C44007"/>
    <w:rsid w:val="00C54E11"/>
    <w:rsid w:val="00C6505C"/>
    <w:rsid w:val="00C665FE"/>
    <w:rsid w:val="00C67438"/>
    <w:rsid w:val="00C74976"/>
    <w:rsid w:val="00C77789"/>
    <w:rsid w:val="00C77DAD"/>
    <w:rsid w:val="00C80883"/>
    <w:rsid w:val="00C80ADE"/>
    <w:rsid w:val="00C8591A"/>
    <w:rsid w:val="00C8679A"/>
    <w:rsid w:val="00C90CB6"/>
    <w:rsid w:val="00C951D2"/>
    <w:rsid w:val="00CA355D"/>
    <w:rsid w:val="00CB02A5"/>
    <w:rsid w:val="00CB11C7"/>
    <w:rsid w:val="00CB2543"/>
    <w:rsid w:val="00CB3D45"/>
    <w:rsid w:val="00CB71D6"/>
    <w:rsid w:val="00CC1759"/>
    <w:rsid w:val="00CC194C"/>
    <w:rsid w:val="00CC4A83"/>
    <w:rsid w:val="00CC5F0C"/>
    <w:rsid w:val="00CD0567"/>
    <w:rsid w:val="00CD287D"/>
    <w:rsid w:val="00CD4F9F"/>
    <w:rsid w:val="00CD4FDE"/>
    <w:rsid w:val="00CD7CFE"/>
    <w:rsid w:val="00CE52C5"/>
    <w:rsid w:val="00D01BB6"/>
    <w:rsid w:val="00D03A53"/>
    <w:rsid w:val="00D051FD"/>
    <w:rsid w:val="00D0557F"/>
    <w:rsid w:val="00D151A7"/>
    <w:rsid w:val="00D2432B"/>
    <w:rsid w:val="00D33C03"/>
    <w:rsid w:val="00D350C3"/>
    <w:rsid w:val="00D42EB9"/>
    <w:rsid w:val="00D43F64"/>
    <w:rsid w:val="00D51AFC"/>
    <w:rsid w:val="00D5249B"/>
    <w:rsid w:val="00D54A66"/>
    <w:rsid w:val="00D80197"/>
    <w:rsid w:val="00D84415"/>
    <w:rsid w:val="00D85554"/>
    <w:rsid w:val="00D9205C"/>
    <w:rsid w:val="00DA0E4A"/>
    <w:rsid w:val="00DC17F5"/>
    <w:rsid w:val="00DC2768"/>
    <w:rsid w:val="00DC47E3"/>
    <w:rsid w:val="00DD3FC9"/>
    <w:rsid w:val="00DD5D7B"/>
    <w:rsid w:val="00DD7238"/>
    <w:rsid w:val="00DE169D"/>
    <w:rsid w:val="00DE2C06"/>
    <w:rsid w:val="00DE5B45"/>
    <w:rsid w:val="00DE6BED"/>
    <w:rsid w:val="00DE71E0"/>
    <w:rsid w:val="00DF35DC"/>
    <w:rsid w:val="00DF39FF"/>
    <w:rsid w:val="00DF3D63"/>
    <w:rsid w:val="00DF5B83"/>
    <w:rsid w:val="00E037B7"/>
    <w:rsid w:val="00E04E5D"/>
    <w:rsid w:val="00E12119"/>
    <w:rsid w:val="00E23928"/>
    <w:rsid w:val="00E246FD"/>
    <w:rsid w:val="00E30A7D"/>
    <w:rsid w:val="00E409BB"/>
    <w:rsid w:val="00E52E1D"/>
    <w:rsid w:val="00E61DF7"/>
    <w:rsid w:val="00E67A73"/>
    <w:rsid w:val="00E83246"/>
    <w:rsid w:val="00E94A4F"/>
    <w:rsid w:val="00E96D24"/>
    <w:rsid w:val="00EA51AD"/>
    <w:rsid w:val="00EA51F3"/>
    <w:rsid w:val="00EC25C5"/>
    <w:rsid w:val="00EC3866"/>
    <w:rsid w:val="00EC4B1D"/>
    <w:rsid w:val="00ED12D1"/>
    <w:rsid w:val="00ED2A0A"/>
    <w:rsid w:val="00EF37F6"/>
    <w:rsid w:val="00EF7364"/>
    <w:rsid w:val="00EF7C8F"/>
    <w:rsid w:val="00F01762"/>
    <w:rsid w:val="00F02034"/>
    <w:rsid w:val="00F03B8B"/>
    <w:rsid w:val="00F26226"/>
    <w:rsid w:val="00F32ED7"/>
    <w:rsid w:val="00F51D91"/>
    <w:rsid w:val="00F544E5"/>
    <w:rsid w:val="00F55AD1"/>
    <w:rsid w:val="00F61651"/>
    <w:rsid w:val="00F630EE"/>
    <w:rsid w:val="00F672DA"/>
    <w:rsid w:val="00F80972"/>
    <w:rsid w:val="00F82881"/>
    <w:rsid w:val="00F943A6"/>
    <w:rsid w:val="00F9537D"/>
    <w:rsid w:val="00FA1F2C"/>
    <w:rsid w:val="00FA2C17"/>
    <w:rsid w:val="00FA4D38"/>
    <w:rsid w:val="00FA6060"/>
    <w:rsid w:val="00FA7C6A"/>
    <w:rsid w:val="00FB6D0E"/>
    <w:rsid w:val="00FC1133"/>
    <w:rsid w:val="00FC1315"/>
    <w:rsid w:val="00FC42EF"/>
    <w:rsid w:val="00FC6703"/>
    <w:rsid w:val="00FD2583"/>
    <w:rsid w:val="00FD6F34"/>
    <w:rsid w:val="00FD7110"/>
    <w:rsid w:val="00FE0609"/>
    <w:rsid w:val="00FE6D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32DAAF9"/>
  <w15:docId w15:val="{6C64D293-E482-4A18-A8C0-8F93D1CF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A7D"/>
    <w:pPr>
      <w:widowControl w:val="0"/>
      <w:spacing w:line="240" w:lineRule="auto"/>
      <w:ind w:firstLineChars="0" w:firstLine="0"/>
    </w:pPr>
    <w:rPr>
      <w:rFonts w:ascii="Times New Roman" w:eastAsia="宋体" w:hAnsi="Times New Roman" w:cs="Times New Roman"/>
      <w:szCs w:val="24"/>
    </w:rPr>
  </w:style>
  <w:style w:type="paragraph" w:styleId="2">
    <w:name w:val="heading 2"/>
    <w:aliases w:val="H2,Heading 2 Hidden,Heading 2 CCBS"/>
    <w:basedOn w:val="a"/>
    <w:next w:val="a"/>
    <w:link w:val="20"/>
    <w:qFormat/>
    <w:rsid w:val="009E7A72"/>
    <w:pPr>
      <w:keepNext/>
      <w:keepLines/>
      <w:numPr>
        <w:ilvl w:val="1"/>
        <w:numId w:val="7"/>
      </w:numPr>
      <w:snapToGrid w:val="0"/>
      <w:spacing w:before="260" w:after="260" w:line="415" w:lineRule="auto"/>
      <w:outlineLvl w:val="1"/>
    </w:pPr>
    <w:rPr>
      <w:rFonts w:ascii="黑体" w:eastAsia="黑体"/>
      <w:b/>
      <w:bCs/>
      <w:color w:val="000000"/>
      <w:sz w:val="32"/>
      <w:szCs w:val="32"/>
    </w:rPr>
  </w:style>
  <w:style w:type="paragraph" w:styleId="7">
    <w:name w:val="heading 7"/>
    <w:basedOn w:val="a"/>
    <w:next w:val="a"/>
    <w:link w:val="70"/>
    <w:qFormat/>
    <w:rsid w:val="009E7A72"/>
    <w:pPr>
      <w:keepNext/>
      <w:keepLines/>
      <w:tabs>
        <w:tab w:val="num" w:pos="1296"/>
      </w:tabs>
      <w:autoSpaceDE w:val="0"/>
      <w:autoSpaceDN w:val="0"/>
      <w:adjustRightInd w:val="0"/>
      <w:spacing w:before="240" w:after="64" w:line="319" w:lineRule="auto"/>
      <w:ind w:left="1296" w:hanging="1296"/>
      <w:outlineLvl w:val="6"/>
    </w:pPr>
    <w:rPr>
      <w:rFonts w:ascii="宋体" w:hint="eastAsia"/>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30A7D"/>
    <w:rPr>
      <w:color w:val="0000FF"/>
      <w:u w:val="single"/>
    </w:rPr>
  </w:style>
  <w:style w:type="paragraph" w:styleId="a4">
    <w:name w:val="header"/>
    <w:basedOn w:val="a"/>
    <w:link w:val="a5"/>
    <w:uiPriority w:val="99"/>
    <w:rsid w:val="00E30A7D"/>
    <w:pPr>
      <w:pBdr>
        <w:bottom w:val="single" w:sz="6" w:space="1" w:color="auto"/>
      </w:pBdr>
      <w:tabs>
        <w:tab w:val="center" w:pos="4153"/>
        <w:tab w:val="right" w:pos="8306"/>
      </w:tabs>
      <w:snapToGrid w:val="0"/>
      <w:spacing w:line="360" w:lineRule="auto"/>
      <w:ind w:firstLine="425"/>
      <w:jc w:val="center"/>
    </w:pPr>
    <w:rPr>
      <w:sz w:val="18"/>
      <w:szCs w:val="20"/>
    </w:rPr>
  </w:style>
  <w:style w:type="character" w:customStyle="1" w:styleId="a5">
    <w:name w:val="页眉 字符"/>
    <w:basedOn w:val="a0"/>
    <w:link w:val="a4"/>
    <w:uiPriority w:val="99"/>
    <w:rsid w:val="00E30A7D"/>
    <w:rPr>
      <w:rFonts w:ascii="Times New Roman" w:eastAsia="宋体" w:hAnsi="Times New Roman" w:cs="Times New Roman"/>
      <w:sz w:val="18"/>
      <w:szCs w:val="20"/>
    </w:rPr>
  </w:style>
  <w:style w:type="paragraph" w:styleId="a6">
    <w:name w:val="footer"/>
    <w:basedOn w:val="a"/>
    <w:link w:val="a7"/>
    <w:uiPriority w:val="99"/>
    <w:rsid w:val="00E30A7D"/>
    <w:pPr>
      <w:tabs>
        <w:tab w:val="center" w:pos="4153"/>
        <w:tab w:val="right" w:pos="8306"/>
      </w:tabs>
      <w:adjustRightInd w:val="0"/>
      <w:spacing w:line="240" w:lineRule="atLeast"/>
      <w:ind w:firstLine="425"/>
      <w:jc w:val="left"/>
      <w:textAlignment w:val="baseline"/>
    </w:pPr>
    <w:rPr>
      <w:rFonts w:ascii="宋体"/>
      <w:kern w:val="0"/>
      <w:sz w:val="18"/>
      <w:szCs w:val="20"/>
    </w:rPr>
  </w:style>
  <w:style w:type="character" w:customStyle="1" w:styleId="a7">
    <w:name w:val="页脚 字符"/>
    <w:basedOn w:val="a0"/>
    <w:link w:val="a6"/>
    <w:uiPriority w:val="99"/>
    <w:rsid w:val="00E30A7D"/>
    <w:rPr>
      <w:rFonts w:ascii="宋体" w:eastAsia="宋体" w:hAnsi="Times New Roman" w:cs="Times New Roman"/>
      <w:kern w:val="0"/>
      <w:sz w:val="18"/>
      <w:szCs w:val="20"/>
    </w:rPr>
  </w:style>
  <w:style w:type="paragraph" w:styleId="a8">
    <w:name w:val="Normal (Web)"/>
    <w:basedOn w:val="a"/>
    <w:uiPriority w:val="99"/>
    <w:rsid w:val="00E30A7D"/>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a9">
    <w:name w:val="Plain Text"/>
    <w:basedOn w:val="a"/>
    <w:link w:val="aa"/>
    <w:rsid w:val="00E30A7D"/>
    <w:rPr>
      <w:rFonts w:ascii="宋体" w:hAnsi="Courier New" w:hint="eastAsia"/>
      <w:szCs w:val="20"/>
    </w:rPr>
  </w:style>
  <w:style w:type="character" w:customStyle="1" w:styleId="aa">
    <w:name w:val="纯文本 字符"/>
    <w:basedOn w:val="a0"/>
    <w:link w:val="a9"/>
    <w:rsid w:val="00E30A7D"/>
    <w:rPr>
      <w:rFonts w:ascii="宋体" w:eastAsia="宋体" w:hAnsi="Courier New" w:cs="Times New Roman"/>
      <w:szCs w:val="20"/>
    </w:rPr>
  </w:style>
  <w:style w:type="paragraph" w:customStyle="1" w:styleId="Default">
    <w:name w:val="Default"/>
    <w:rsid w:val="00E30A7D"/>
    <w:pPr>
      <w:widowControl w:val="0"/>
      <w:autoSpaceDE w:val="0"/>
      <w:autoSpaceDN w:val="0"/>
      <w:adjustRightInd w:val="0"/>
      <w:spacing w:line="240" w:lineRule="auto"/>
      <w:ind w:firstLineChars="0" w:firstLine="0"/>
      <w:jc w:val="left"/>
    </w:pPr>
    <w:rPr>
      <w:rFonts w:ascii="宋体" w:eastAsia="宋体" w:hAnsi="Times New Roman" w:cs="宋体"/>
      <w:color w:val="000000"/>
      <w:kern w:val="0"/>
      <w:sz w:val="24"/>
      <w:szCs w:val="24"/>
    </w:rPr>
  </w:style>
  <w:style w:type="paragraph" w:styleId="ab">
    <w:name w:val="List Paragraph"/>
    <w:basedOn w:val="a"/>
    <w:uiPriority w:val="34"/>
    <w:qFormat/>
    <w:rsid w:val="00E30A7D"/>
    <w:pPr>
      <w:ind w:firstLineChars="200" w:firstLine="420"/>
    </w:pPr>
    <w:rPr>
      <w:rFonts w:asciiTheme="minorHAnsi" w:eastAsiaTheme="minorEastAsia" w:hAnsiTheme="minorHAnsi" w:cstheme="minorBidi"/>
      <w:szCs w:val="22"/>
    </w:rPr>
  </w:style>
  <w:style w:type="paragraph" w:styleId="ac">
    <w:name w:val="Balloon Text"/>
    <w:basedOn w:val="a"/>
    <w:link w:val="ad"/>
    <w:uiPriority w:val="99"/>
    <w:semiHidden/>
    <w:unhideWhenUsed/>
    <w:rsid w:val="00E30A7D"/>
    <w:rPr>
      <w:sz w:val="18"/>
      <w:szCs w:val="18"/>
    </w:rPr>
  </w:style>
  <w:style w:type="character" w:customStyle="1" w:styleId="ad">
    <w:name w:val="批注框文本 字符"/>
    <w:basedOn w:val="a0"/>
    <w:link w:val="ac"/>
    <w:uiPriority w:val="99"/>
    <w:semiHidden/>
    <w:rsid w:val="00E30A7D"/>
    <w:rPr>
      <w:rFonts w:ascii="Times New Roman" w:eastAsia="宋体" w:hAnsi="Times New Roman" w:cs="Times New Roman"/>
      <w:sz w:val="18"/>
      <w:szCs w:val="18"/>
    </w:rPr>
  </w:style>
  <w:style w:type="paragraph" w:styleId="ae">
    <w:name w:val="Document Map"/>
    <w:basedOn w:val="a"/>
    <w:link w:val="af"/>
    <w:uiPriority w:val="99"/>
    <w:semiHidden/>
    <w:unhideWhenUsed/>
    <w:rsid w:val="003D46D9"/>
    <w:rPr>
      <w:rFonts w:ascii="宋体"/>
      <w:sz w:val="18"/>
      <w:szCs w:val="18"/>
    </w:rPr>
  </w:style>
  <w:style w:type="character" w:customStyle="1" w:styleId="af">
    <w:name w:val="文档结构图 字符"/>
    <w:basedOn w:val="a0"/>
    <w:link w:val="ae"/>
    <w:uiPriority w:val="99"/>
    <w:semiHidden/>
    <w:rsid w:val="003D46D9"/>
    <w:rPr>
      <w:rFonts w:ascii="宋体" w:eastAsia="宋体" w:hAnsi="Times New Roman" w:cs="Times New Roman"/>
      <w:sz w:val="18"/>
      <w:szCs w:val="18"/>
    </w:rPr>
  </w:style>
  <w:style w:type="character" w:styleId="af0">
    <w:name w:val="annotation reference"/>
    <w:basedOn w:val="a0"/>
    <w:uiPriority w:val="99"/>
    <w:unhideWhenUsed/>
    <w:rsid w:val="00BC36B1"/>
    <w:rPr>
      <w:sz w:val="21"/>
      <w:szCs w:val="21"/>
    </w:rPr>
  </w:style>
  <w:style w:type="paragraph" w:styleId="af1">
    <w:name w:val="annotation text"/>
    <w:basedOn w:val="a"/>
    <w:link w:val="af2"/>
    <w:uiPriority w:val="99"/>
    <w:unhideWhenUsed/>
    <w:rsid w:val="00BC36B1"/>
    <w:pPr>
      <w:jc w:val="left"/>
    </w:pPr>
  </w:style>
  <w:style w:type="character" w:customStyle="1" w:styleId="af2">
    <w:name w:val="批注文字 字符"/>
    <w:basedOn w:val="a0"/>
    <w:link w:val="af1"/>
    <w:uiPriority w:val="99"/>
    <w:rsid w:val="00BC36B1"/>
    <w:rPr>
      <w:rFonts w:ascii="Times New Roman" w:eastAsia="宋体" w:hAnsi="Times New Roman" w:cs="Times New Roman"/>
      <w:szCs w:val="24"/>
    </w:rPr>
  </w:style>
  <w:style w:type="paragraph" w:styleId="af3">
    <w:name w:val="annotation subject"/>
    <w:basedOn w:val="af1"/>
    <w:next w:val="af1"/>
    <w:link w:val="af4"/>
    <w:uiPriority w:val="99"/>
    <w:semiHidden/>
    <w:unhideWhenUsed/>
    <w:rsid w:val="00BC36B1"/>
    <w:rPr>
      <w:b/>
      <w:bCs/>
    </w:rPr>
  </w:style>
  <w:style w:type="character" w:customStyle="1" w:styleId="af4">
    <w:name w:val="批注主题 字符"/>
    <w:basedOn w:val="af2"/>
    <w:link w:val="af3"/>
    <w:uiPriority w:val="99"/>
    <w:semiHidden/>
    <w:rsid w:val="00BC36B1"/>
    <w:rPr>
      <w:rFonts w:ascii="Times New Roman" w:eastAsia="宋体" w:hAnsi="Times New Roman" w:cs="Times New Roman"/>
      <w:b/>
      <w:bCs/>
      <w:szCs w:val="24"/>
    </w:rPr>
  </w:style>
  <w:style w:type="character" w:customStyle="1" w:styleId="20">
    <w:name w:val="标题 2 字符"/>
    <w:aliases w:val="H2 字符,Heading 2 Hidden 字符,Heading 2 CCBS 字符"/>
    <w:basedOn w:val="a0"/>
    <w:link w:val="2"/>
    <w:rsid w:val="009E7A72"/>
    <w:rPr>
      <w:rFonts w:ascii="黑体" w:eastAsia="黑体" w:hAnsi="Times New Roman" w:cs="Times New Roman"/>
      <w:b/>
      <w:bCs/>
      <w:color w:val="000000"/>
      <w:sz w:val="32"/>
      <w:szCs w:val="32"/>
    </w:rPr>
  </w:style>
  <w:style w:type="character" w:customStyle="1" w:styleId="70">
    <w:name w:val="标题 7 字符"/>
    <w:basedOn w:val="a0"/>
    <w:link w:val="7"/>
    <w:rsid w:val="009E7A72"/>
    <w:rPr>
      <w:rFonts w:ascii="宋体" w:eastAsia="宋体" w:hAnsi="Times New Roman" w:cs="Times New Roman"/>
      <w:b/>
      <w:kern w:val="0"/>
      <w:sz w:val="24"/>
      <w:szCs w:val="20"/>
    </w:rPr>
  </w:style>
  <w:style w:type="paragraph" w:styleId="af5">
    <w:name w:val="Title"/>
    <w:basedOn w:val="a"/>
    <w:link w:val="af6"/>
    <w:qFormat/>
    <w:rsid w:val="00EF7364"/>
    <w:pPr>
      <w:spacing w:before="240" w:after="60"/>
      <w:jc w:val="center"/>
      <w:outlineLvl w:val="0"/>
    </w:pPr>
    <w:rPr>
      <w:rFonts w:ascii="Arial" w:hAnsi="Arial" w:cs="Arial"/>
      <w:b/>
      <w:bCs/>
      <w:sz w:val="32"/>
      <w:szCs w:val="32"/>
    </w:rPr>
  </w:style>
  <w:style w:type="character" w:customStyle="1" w:styleId="af6">
    <w:name w:val="标题 字符"/>
    <w:basedOn w:val="a0"/>
    <w:link w:val="af5"/>
    <w:rsid w:val="00EF7364"/>
    <w:rPr>
      <w:rFonts w:ascii="Arial" w:eastAsia="宋体" w:hAnsi="Arial" w:cs="Arial"/>
      <w:b/>
      <w:bCs/>
      <w:sz w:val="32"/>
      <w:szCs w:val="32"/>
    </w:rPr>
  </w:style>
  <w:style w:type="paragraph" w:customStyle="1" w:styleId="AOAnxHead">
    <w:name w:val="AOAnxHead"/>
    <w:basedOn w:val="a"/>
    <w:next w:val="a"/>
    <w:rsid w:val="00EF7364"/>
    <w:pPr>
      <w:pageBreakBefore/>
      <w:widowControl/>
      <w:numPr>
        <w:numId w:val="9"/>
      </w:numPr>
      <w:spacing w:before="240" w:line="260" w:lineRule="atLeast"/>
      <w:jc w:val="center"/>
      <w:outlineLvl w:val="0"/>
    </w:pPr>
    <w:rPr>
      <w:caps/>
      <w:kern w:val="0"/>
      <w:sz w:val="22"/>
      <w:szCs w:val="22"/>
      <w:lang w:val="en-GB" w:eastAsia="en-US"/>
    </w:rPr>
  </w:style>
  <w:style w:type="paragraph" w:customStyle="1" w:styleId="AOAnxPartHead">
    <w:name w:val="AOAnxPartHead"/>
    <w:basedOn w:val="AOAnxHead"/>
    <w:next w:val="a"/>
    <w:rsid w:val="00EF7364"/>
    <w:pPr>
      <w:pageBreakBefore w:val="0"/>
      <w:numPr>
        <w:ilvl w:val="1"/>
      </w:numPr>
      <w:tabs>
        <w:tab w:val="num" w:pos="1440"/>
      </w:tabs>
      <w:ind w:left="1440" w:hanging="360"/>
    </w:pPr>
  </w:style>
  <w:style w:type="paragraph" w:styleId="af7">
    <w:name w:val="Revision"/>
    <w:hidden/>
    <w:uiPriority w:val="99"/>
    <w:semiHidden/>
    <w:rsid w:val="00921D7F"/>
    <w:pPr>
      <w:spacing w:line="240" w:lineRule="auto"/>
      <w:ind w:firstLineChars="0" w:firstLine="0"/>
      <w:jc w:val="left"/>
    </w:pPr>
    <w:rPr>
      <w:rFonts w:ascii="Times New Roman" w:eastAsia="宋体" w:hAnsi="Times New Roman" w:cs="Times New Roman"/>
      <w:szCs w:val="24"/>
    </w:rPr>
  </w:style>
  <w:style w:type="paragraph" w:customStyle="1" w:styleId="CharCharCharChar">
    <w:name w:val="Char Char Char Char"/>
    <w:basedOn w:val="a"/>
    <w:rsid w:val="001166C7"/>
    <w:pPr>
      <w:tabs>
        <w:tab w:val="left" w:pos="360"/>
      </w:tabs>
    </w:pPr>
    <w:rPr>
      <w:szCs w:val="20"/>
    </w:rPr>
  </w:style>
  <w:style w:type="character" w:styleId="af8">
    <w:name w:val="Strong"/>
    <w:basedOn w:val="a0"/>
    <w:uiPriority w:val="22"/>
    <w:qFormat/>
    <w:rsid w:val="006C30D4"/>
    <w:rPr>
      <w:b/>
      <w:bCs/>
    </w:rPr>
  </w:style>
  <w:style w:type="table" w:styleId="af9">
    <w:name w:val="Table Grid"/>
    <w:basedOn w:val="a1"/>
    <w:uiPriority w:val="59"/>
    <w:rsid w:val="009237D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69622">
      <w:bodyDiv w:val="1"/>
      <w:marLeft w:val="0"/>
      <w:marRight w:val="0"/>
      <w:marTop w:val="0"/>
      <w:marBottom w:val="0"/>
      <w:divBdr>
        <w:top w:val="none" w:sz="0" w:space="0" w:color="auto"/>
        <w:left w:val="none" w:sz="0" w:space="0" w:color="auto"/>
        <w:bottom w:val="none" w:sz="0" w:space="0" w:color="auto"/>
        <w:right w:val="none" w:sz="0" w:space="0" w:color="auto"/>
      </w:divBdr>
    </w:div>
    <w:div w:id="456334943">
      <w:bodyDiv w:val="1"/>
      <w:marLeft w:val="0"/>
      <w:marRight w:val="0"/>
      <w:marTop w:val="0"/>
      <w:marBottom w:val="0"/>
      <w:divBdr>
        <w:top w:val="none" w:sz="0" w:space="0" w:color="auto"/>
        <w:left w:val="none" w:sz="0" w:space="0" w:color="auto"/>
        <w:bottom w:val="none" w:sz="0" w:space="0" w:color="auto"/>
        <w:right w:val="none" w:sz="0" w:space="0" w:color="auto"/>
      </w:divBdr>
    </w:div>
    <w:div w:id="549998821">
      <w:bodyDiv w:val="1"/>
      <w:marLeft w:val="0"/>
      <w:marRight w:val="0"/>
      <w:marTop w:val="0"/>
      <w:marBottom w:val="0"/>
      <w:divBdr>
        <w:top w:val="none" w:sz="0" w:space="0" w:color="auto"/>
        <w:left w:val="none" w:sz="0" w:space="0" w:color="auto"/>
        <w:bottom w:val="none" w:sz="0" w:space="0" w:color="auto"/>
        <w:right w:val="none" w:sz="0" w:space="0" w:color="auto"/>
      </w:divBdr>
      <w:divsChild>
        <w:div w:id="7100233">
          <w:marLeft w:val="0"/>
          <w:marRight w:val="0"/>
          <w:marTop w:val="0"/>
          <w:marBottom w:val="0"/>
          <w:divBdr>
            <w:top w:val="none" w:sz="0" w:space="0" w:color="auto"/>
            <w:left w:val="none" w:sz="0" w:space="0" w:color="auto"/>
            <w:bottom w:val="none" w:sz="0" w:space="0" w:color="auto"/>
            <w:right w:val="none" w:sz="0" w:space="0" w:color="auto"/>
          </w:divBdr>
          <w:divsChild>
            <w:div w:id="112552837">
              <w:marLeft w:val="0"/>
              <w:marRight w:val="0"/>
              <w:marTop w:val="0"/>
              <w:marBottom w:val="0"/>
              <w:divBdr>
                <w:top w:val="none" w:sz="0" w:space="0" w:color="auto"/>
                <w:left w:val="none" w:sz="0" w:space="0" w:color="auto"/>
                <w:bottom w:val="none" w:sz="0" w:space="0" w:color="auto"/>
                <w:right w:val="none" w:sz="0" w:space="0" w:color="auto"/>
              </w:divBdr>
              <w:divsChild>
                <w:div w:id="1686905555">
                  <w:marLeft w:val="0"/>
                  <w:marRight w:val="0"/>
                  <w:marTop w:val="0"/>
                  <w:marBottom w:val="0"/>
                  <w:divBdr>
                    <w:top w:val="none" w:sz="0" w:space="0" w:color="auto"/>
                    <w:left w:val="none" w:sz="0" w:space="0" w:color="auto"/>
                    <w:bottom w:val="none" w:sz="0" w:space="0" w:color="auto"/>
                    <w:right w:val="none" w:sz="0" w:space="0" w:color="auto"/>
                  </w:divBdr>
                  <w:divsChild>
                    <w:div w:id="174452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161730">
      <w:bodyDiv w:val="1"/>
      <w:marLeft w:val="0"/>
      <w:marRight w:val="0"/>
      <w:marTop w:val="0"/>
      <w:marBottom w:val="0"/>
      <w:divBdr>
        <w:top w:val="none" w:sz="0" w:space="0" w:color="auto"/>
        <w:left w:val="none" w:sz="0" w:space="0" w:color="auto"/>
        <w:bottom w:val="none" w:sz="0" w:space="0" w:color="auto"/>
        <w:right w:val="none" w:sz="0" w:space="0" w:color="auto"/>
      </w:divBdr>
    </w:div>
    <w:div w:id="706299464">
      <w:bodyDiv w:val="1"/>
      <w:marLeft w:val="0"/>
      <w:marRight w:val="0"/>
      <w:marTop w:val="0"/>
      <w:marBottom w:val="0"/>
      <w:divBdr>
        <w:top w:val="none" w:sz="0" w:space="0" w:color="auto"/>
        <w:left w:val="none" w:sz="0" w:space="0" w:color="auto"/>
        <w:bottom w:val="none" w:sz="0" w:space="0" w:color="auto"/>
        <w:right w:val="none" w:sz="0" w:space="0" w:color="auto"/>
      </w:divBdr>
      <w:divsChild>
        <w:div w:id="1908370797">
          <w:marLeft w:val="0"/>
          <w:marRight w:val="0"/>
          <w:marTop w:val="0"/>
          <w:marBottom w:val="0"/>
          <w:divBdr>
            <w:top w:val="none" w:sz="0" w:space="0" w:color="auto"/>
            <w:left w:val="none" w:sz="0" w:space="0" w:color="auto"/>
            <w:bottom w:val="none" w:sz="0" w:space="0" w:color="auto"/>
            <w:right w:val="none" w:sz="0" w:space="0" w:color="auto"/>
          </w:divBdr>
          <w:divsChild>
            <w:div w:id="1387601461">
              <w:marLeft w:val="0"/>
              <w:marRight w:val="0"/>
              <w:marTop w:val="0"/>
              <w:marBottom w:val="0"/>
              <w:divBdr>
                <w:top w:val="none" w:sz="0" w:space="0" w:color="auto"/>
                <w:left w:val="none" w:sz="0" w:space="0" w:color="auto"/>
                <w:bottom w:val="none" w:sz="0" w:space="0" w:color="auto"/>
                <w:right w:val="none" w:sz="0" w:space="0" w:color="auto"/>
              </w:divBdr>
              <w:divsChild>
                <w:div w:id="1598708688">
                  <w:marLeft w:val="0"/>
                  <w:marRight w:val="0"/>
                  <w:marTop w:val="0"/>
                  <w:marBottom w:val="0"/>
                  <w:divBdr>
                    <w:top w:val="none" w:sz="0" w:space="0" w:color="auto"/>
                    <w:left w:val="none" w:sz="0" w:space="0" w:color="auto"/>
                    <w:bottom w:val="none" w:sz="0" w:space="0" w:color="auto"/>
                    <w:right w:val="none" w:sz="0" w:space="0" w:color="auto"/>
                  </w:divBdr>
                  <w:divsChild>
                    <w:div w:id="171804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27508">
      <w:bodyDiv w:val="1"/>
      <w:marLeft w:val="0"/>
      <w:marRight w:val="0"/>
      <w:marTop w:val="0"/>
      <w:marBottom w:val="0"/>
      <w:divBdr>
        <w:top w:val="none" w:sz="0" w:space="0" w:color="auto"/>
        <w:left w:val="none" w:sz="0" w:space="0" w:color="auto"/>
        <w:bottom w:val="none" w:sz="0" w:space="0" w:color="auto"/>
        <w:right w:val="none" w:sz="0" w:space="0" w:color="auto"/>
      </w:divBdr>
      <w:divsChild>
        <w:div w:id="1701979493">
          <w:marLeft w:val="0"/>
          <w:marRight w:val="0"/>
          <w:marTop w:val="0"/>
          <w:marBottom w:val="0"/>
          <w:divBdr>
            <w:top w:val="none" w:sz="0" w:space="0" w:color="auto"/>
            <w:left w:val="none" w:sz="0" w:space="0" w:color="auto"/>
            <w:bottom w:val="none" w:sz="0" w:space="0" w:color="auto"/>
            <w:right w:val="none" w:sz="0" w:space="0" w:color="auto"/>
          </w:divBdr>
          <w:divsChild>
            <w:div w:id="222764000">
              <w:marLeft w:val="0"/>
              <w:marRight w:val="0"/>
              <w:marTop w:val="0"/>
              <w:marBottom w:val="0"/>
              <w:divBdr>
                <w:top w:val="none" w:sz="0" w:space="0" w:color="auto"/>
                <w:left w:val="none" w:sz="0" w:space="0" w:color="auto"/>
                <w:bottom w:val="none" w:sz="0" w:space="0" w:color="auto"/>
                <w:right w:val="none" w:sz="0" w:space="0" w:color="auto"/>
              </w:divBdr>
              <w:divsChild>
                <w:div w:id="1228690999">
                  <w:marLeft w:val="0"/>
                  <w:marRight w:val="0"/>
                  <w:marTop w:val="0"/>
                  <w:marBottom w:val="0"/>
                  <w:divBdr>
                    <w:top w:val="none" w:sz="0" w:space="0" w:color="auto"/>
                    <w:left w:val="none" w:sz="0" w:space="0" w:color="auto"/>
                    <w:bottom w:val="none" w:sz="0" w:space="0" w:color="auto"/>
                    <w:right w:val="none" w:sz="0" w:space="0" w:color="auto"/>
                  </w:divBdr>
                  <w:divsChild>
                    <w:div w:id="13122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47761">
      <w:bodyDiv w:val="1"/>
      <w:marLeft w:val="0"/>
      <w:marRight w:val="0"/>
      <w:marTop w:val="0"/>
      <w:marBottom w:val="0"/>
      <w:divBdr>
        <w:top w:val="none" w:sz="0" w:space="0" w:color="auto"/>
        <w:left w:val="none" w:sz="0" w:space="0" w:color="auto"/>
        <w:bottom w:val="none" w:sz="0" w:space="0" w:color="auto"/>
        <w:right w:val="none" w:sz="0" w:space="0" w:color="auto"/>
      </w:divBdr>
      <w:divsChild>
        <w:div w:id="865168907">
          <w:marLeft w:val="0"/>
          <w:marRight w:val="0"/>
          <w:marTop w:val="0"/>
          <w:marBottom w:val="0"/>
          <w:divBdr>
            <w:top w:val="none" w:sz="0" w:space="0" w:color="auto"/>
            <w:left w:val="none" w:sz="0" w:space="0" w:color="auto"/>
            <w:bottom w:val="none" w:sz="0" w:space="0" w:color="auto"/>
            <w:right w:val="none" w:sz="0" w:space="0" w:color="auto"/>
          </w:divBdr>
          <w:divsChild>
            <w:div w:id="1384017589">
              <w:marLeft w:val="0"/>
              <w:marRight w:val="0"/>
              <w:marTop w:val="0"/>
              <w:marBottom w:val="0"/>
              <w:divBdr>
                <w:top w:val="none" w:sz="0" w:space="0" w:color="auto"/>
                <w:left w:val="none" w:sz="0" w:space="0" w:color="auto"/>
                <w:bottom w:val="none" w:sz="0" w:space="0" w:color="auto"/>
                <w:right w:val="none" w:sz="0" w:space="0" w:color="auto"/>
              </w:divBdr>
              <w:divsChild>
                <w:div w:id="1783190222">
                  <w:marLeft w:val="0"/>
                  <w:marRight w:val="0"/>
                  <w:marTop w:val="0"/>
                  <w:marBottom w:val="0"/>
                  <w:divBdr>
                    <w:top w:val="none" w:sz="0" w:space="0" w:color="auto"/>
                    <w:left w:val="none" w:sz="0" w:space="0" w:color="auto"/>
                    <w:bottom w:val="none" w:sz="0" w:space="0" w:color="auto"/>
                    <w:right w:val="none" w:sz="0" w:space="0" w:color="auto"/>
                  </w:divBdr>
                  <w:divsChild>
                    <w:div w:id="14005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26149">
      <w:bodyDiv w:val="1"/>
      <w:marLeft w:val="0"/>
      <w:marRight w:val="0"/>
      <w:marTop w:val="0"/>
      <w:marBottom w:val="0"/>
      <w:divBdr>
        <w:top w:val="none" w:sz="0" w:space="0" w:color="auto"/>
        <w:left w:val="none" w:sz="0" w:space="0" w:color="auto"/>
        <w:bottom w:val="none" w:sz="0" w:space="0" w:color="auto"/>
        <w:right w:val="none" w:sz="0" w:space="0" w:color="auto"/>
      </w:divBdr>
      <w:divsChild>
        <w:div w:id="1090003351">
          <w:marLeft w:val="0"/>
          <w:marRight w:val="0"/>
          <w:marTop w:val="0"/>
          <w:marBottom w:val="0"/>
          <w:divBdr>
            <w:top w:val="none" w:sz="0" w:space="0" w:color="auto"/>
            <w:left w:val="none" w:sz="0" w:space="0" w:color="auto"/>
            <w:bottom w:val="none" w:sz="0" w:space="0" w:color="auto"/>
            <w:right w:val="none" w:sz="0" w:space="0" w:color="auto"/>
          </w:divBdr>
          <w:divsChild>
            <w:div w:id="771164352">
              <w:marLeft w:val="0"/>
              <w:marRight w:val="0"/>
              <w:marTop w:val="0"/>
              <w:marBottom w:val="0"/>
              <w:divBdr>
                <w:top w:val="none" w:sz="0" w:space="0" w:color="auto"/>
                <w:left w:val="none" w:sz="0" w:space="0" w:color="auto"/>
                <w:bottom w:val="none" w:sz="0" w:space="0" w:color="auto"/>
                <w:right w:val="none" w:sz="0" w:space="0" w:color="auto"/>
              </w:divBdr>
              <w:divsChild>
                <w:div w:id="730156145">
                  <w:marLeft w:val="0"/>
                  <w:marRight w:val="0"/>
                  <w:marTop w:val="0"/>
                  <w:marBottom w:val="0"/>
                  <w:divBdr>
                    <w:top w:val="none" w:sz="0" w:space="0" w:color="auto"/>
                    <w:left w:val="none" w:sz="0" w:space="0" w:color="auto"/>
                    <w:bottom w:val="none" w:sz="0" w:space="0" w:color="auto"/>
                    <w:right w:val="none" w:sz="0" w:space="0" w:color="auto"/>
                  </w:divBdr>
                  <w:divsChild>
                    <w:div w:id="155963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064056">
      <w:bodyDiv w:val="1"/>
      <w:marLeft w:val="0"/>
      <w:marRight w:val="0"/>
      <w:marTop w:val="0"/>
      <w:marBottom w:val="0"/>
      <w:divBdr>
        <w:top w:val="none" w:sz="0" w:space="0" w:color="auto"/>
        <w:left w:val="none" w:sz="0" w:space="0" w:color="auto"/>
        <w:bottom w:val="none" w:sz="0" w:space="0" w:color="auto"/>
        <w:right w:val="none" w:sz="0" w:space="0" w:color="auto"/>
      </w:divBdr>
      <w:divsChild>
        <w:div w:id="1375352044">
          <w:marLeft w:val="0"/>
          <w:marRight w:val="0"/>
          <w:marTop w:val="0"/>
          <w:marBottom w:val="0"/>
          <w:divBdr>
            <w:top w:val="none" w:sz="0" w:space="0" w:color="auto"/>
            <w:left w:val="none" w:sz="0" w:space="0" w:color="auto"/>
            <w:bottom w:val="none" w:sz="0" w:space="0" w:color="auto"/>
            <w:right w:val="none" w:sz="0" w:space="0" w:color="auto"/>
          </w:divBdr>
          <w:divsChild>
            <w:div w:id="2318141">
              <w:marLeft w:val="0"/>
              <w:marRight w:val="0"/>
              <w:marTop w:val="0"/>
              <w:marBottom w:val="0"/>
              <w:divBdr>
                <w:top w:val="none" w:sz="0" w:space="0" w:color="auto"/>
                <w:left w:val="none" w:sz="0" w:space="0" w:color="auto"/>
                <w:bottom w:val="none" w:sz="0" w:space="0" w:color="auto"/>
                <w:right w:val="none" w:sz="0" w:space="0" w:color="auto"/>
              </w:divBdr>
              <w:divsChild>
                <w:div w:id="2129078295">
                  <w:marLeft w:val="0"/>
                  <w:marRight w:val="0"/>
                  <w:marTop w:val="0"/>
                  <w:marBottom w:val="0"/>
                  <w:divBdr>
                    <w:top w:val="none" w:sz="0" w:space="0" w:color="auto"/>
                    <w:left w:val="none" w:sz="0" w:space="0" w:color="auto"/>
                    <w:bottom w:val="none" w:sz="0" w:space="0" w:color="auto"/>
                    <w:right w:val="none" w:sz="0" w:space="0" w:color="auto"/>
                  </w:divBdr>
                  <w:divsChild>
                    <w:div w:id="20596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363991">
      <w:bodyDiv w:val="1"/>
      <w:marLeft w:val="0"/>
      <w:marRight w:val="0"/>
      <w:marTop w:val="0"/>
      <w:marBottom w:val="0"/>
      <w:divBdr>
        <w:top w:val="none" w:sz="0" w:space="0" w:color="auto"/>
        <w:left w:val="none" w:sz="0" w:space="0" w:color="auto"/>
        <w:bottom w:val="none" w:sz="0" w:space="0" w:color="auto"/>
        <w:right w:val="none" w:sz="0" w:space="0" w:color="auto"/>
      </w:divBdr>
      <w:divsChild>
        <w:div w:id="518586444">
          <w:marLeft w:val="0"/>
          <w:marRight w:val="0"/>
          <w:marTop w:val="0"/>
          <w:marBottom w:val="0"/>
          <w:divBdr>
            <w:top w:val="none" w:sz="0" w:space="0" w:color="auto"/>
            <w:left w:val="none" w:sz="0" w:space="0" w:color="auto"/>
            <w:bottom w:val="none" w:sz="0" w:space="0" w:color="auto"/>
            <w:right w:val="none" w:sz="0" w:space="0" w:color="auto"/>
          </w:divBdr>
          <w:divsChild>
            <w:div w:id="816725347">
              <w:marLeft w:val="0"/>
              <w:marRight w:val="0"/>
              <w:marTop w:val="0"/>
              <w:marBottom w:val="0"/>
              <w:divBdr>
                <w:top w:val="none" w:sz="0" w:space="0" w:color="auto"/>
                <w:left w:val="none" w:sz="0" w:space="0" w:color="auto"/>
                <w:bottom w:val="none" w:sz="0" w:space="0" w:color="auto"/>
                <w:right w:val="none" w:sz="0" w:space="0" w:color="auto"/>
              </w:divBdr>
              <w:divsChild>
                <w:div w:id="2125347118">
                  <w:marLeft w:val="0"/>
                  <w:marRight w:val="0"/>
                  <w:marTop w:val="0"/>
                  <w:marBottom w:val="0"/>
                  <w:divBdr>
                    <w:top w:val="none" w:sz="0" w:space="0" w:color="auto"/>
                    <w:left w:val="none" w:sz="0" w:space="0" w:color="auto"/>
                    <w:bottom w:val="none" w:sz="0" w:space="0" w:color="auto"/>
                    <w:right w:val="none" w:sz="0" w:space="0" w:color="auto"/>
                  </w:divBdr>
                  <w:divsChild>
                    <w:div w:id="134690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02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fund.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95A84-96D6-4A61-BDF2-F8C608DC8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1139</Words>
  <Characters>6497</Characters>
  <Application>Microsoft Office Word</Application>
  <DocSecurity>0</DocSecurity>
  <Lines>54</Lines>
  <Paragraphs>15</Paragraphs>
  <ScaleCrop>false</ScaleCrop>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zxz20140526</dc:creator>
  <cp:keywords/>
  <dc:description/>
  <cp:lastModifiedBy>陈艳群</cp:lastModifiedBy>
  <cp:revision>36</cp:revision>
  <cp:lastPrinted>2014-10-10T07:43:00Z</cp:lastPrinted>
  <dcterms:created xsi:type="dcterms:W3CDTF">2018-01-09T01:50:00Z</dcterms:created>
  <dcterms:modified xsi:type="dcterms:W3CDTF">2018-03-21T09:56:00Z</dcterms:modified>
</cp:coreProperties>
</file>