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E7441" w:rsidRDefault="00AE7441">
      <w:pPr>
        <w:rPr>
          <w:sz w:val="24"/>
        </w:rPr>
      </w:pPr>
    </w:p>
    <w:p w:rsidR="00AE7441" w:rsidRDefault="00AE7441">
      <w:pPr>
        <w:rPr>
          <w:sz w:val="24"/>
        </w:rPr>
      </w:pPr>
    </w:p>
    <w:p w:rsidR="007E6F5D" w:rsidRDefault="007E6F5D">
      <w:pPr>
        <w:rPr>
          <w:sz w:val="24"/>
        </w:rPr>
      </w:pPr>
    </w:p>
    <w:p w:rsidR="007E6F5D" w:rsidRDefault="007E6F5D">
      <w:pPr>
        <w:rPr>
          <w:sz w:val="24"/>
        </w:rPr>
      </w:pPr>
    </w:p>
    <w:p w:rsidR="007E6F5D" w:rsidRDefault="007E6F5D">
      <w:pPr>
        <w:rPr>
          <w:sz w:val="24"/>
        </w:rPr>
      </w:pPr>
    </w:p>
    <w:p w:rsidR="007E6F5D" w:rsidRDefault="007E6F5D">
      <w:pPr>
        <w:rPr>
          <w:sz w:val="24"/>
        </w:rPr>
      </w:pPr>
    </w:p>
    <w:p w:rsidR="007E6F5D" w:rsidRDefault="007E6F5D">
      <w:pPr>
        <w:rPr>
          <w:sz w:val="24"/>
        </w:rPr>
      </w:pPr>
    </w:p>
    <w:p w:rsidR="007E6F5D" w:rsidRDefault="007E6F5D">
      <w:pPr>
        <w:rPr>
          <w:sz w:val="24"/>
        </w:rPr>
      </w:pPr>
    </w:p>
    <w:p w:rsidR="007E6F5D" w:rsidRDefault="007E6F5D">
      <w:pPr>
        <w:rPr>
          <w:sz w:val="24"/>
        </w:rPr>
      </w:pPr>
    </w:p>
    <w:p w:rsidR="007E6F5D" w:rsidRDefault="007E6F5D">
      <w:pPr>
        <w:rPr>
          <w:sz w:val="24"/>
        </w:rPr>
      </w:pPr>
    </w:p>
    <w:p w:rsidR="00AE7441" w:rsidRDefault="00AE7441">
      <w:pPr>
        <w:rPr>
          <w:sz w:val="24"/>
        </w:rPr>
      </w:pPr>
    </w:p>
    <w:p w:rsidR="00AE7441" w:rsidRDefault="00AE7441">
      <w:pPr>
        <w:rPr>
          <w:sz w:val="24"/>
        </w:rPr>
      </w:pPr>
    </w:p>
    <w:p w:rsidR="00883553" w:rsidRDefault="001B4F39" w:rsidP="002549FA">
      <w:pPr>
        <w:jc w:val="center"/>
        <w:rPr>
          <w:rFonts w:ascii="宋体" w:hAnsi="宋体"/>
          <w:b/>
          <w:sz w:val="44"/>
          <w:szCs w:val="48"/>
        </w:rPr>
      </w:pPr>
      <w:bookmarkStart w:id="0" w:name="t_1_0_table"/>
      <w:bookmarkEnd w:id="0"/>
      <w:r w:rsidRPr="001B4F39">
        <w:rPr>
          <w:rFonts w:ascii="宋体" w:hAnsi="宋体" w:hint="eastAsia"/>
          <w:b/>
          <w:sz w:val="44"/>
          <w:szCs w:val="48"/>
        </w:rPr>
        <w:t>南方</w:t>
      </w:r>
      <w:r w:rsidR="00C838CF">
        <w:rPr>
          <w:rFonts w:ascii="宋体" w:hAnsi="宋体" w:hint="eastAsia"/>
          <w:b/>
          <w:sz w:val="44"/>
          <w:szCs w:val="48"/>
        </w:rPr>
        <w:t>和利</w:t>
      </w:r>
      <w:r w:rsidRPr="001B4F39">
        <w:rPr>
          <w:rFonts w:ascii="宋体" w:hAnsi="宋体" w:hint="eastAsia"/>
          <w:b/>
          <w:sz w:val="44"/>
          <w:szCs w:val="48"/>
        </w:rPr>
        <w:t>定期开放债券型证券投资基金</w:t>
      </w:r>
    </w:p>
    <w:p w:rsidR="00AE7441" w:rsidRPr="008A47CB" w:rsidRDefault="00653C50" w:rsidP="002549FA">
      <w:pPr>
        <w:jc w:val="center"/>
        <w:rPr>
          <w:rFonts w:ascii="宋体" w:hAnsi="宋体"/>
          <w:b/>
          <w:sz w:val="44"/>
          <w:szCs w:val="48"/>
        </w:rPr>
      </w:pPr>
      <w:r w:rsidRPr="008A47CB">
        <w:rPr>
          <w:rFonts w:ascii="宋体" w:hAnsi="宋体"/>
          <w:b/>
          <w:sz w:val="44"/>
          <w:szCs w:val="48"/>
        </w:rPr>
        <w:t>基金合同生效公告</w:t>
      </w:r>
    </w:p>
    <w:p w:rsidR="00AE7441" w:rsidRDefault="00AE7441">
      <w:pPr>
        <w:jc w:val="center"/>
        <w:rPr>
          <w:rFonts w:ascii="宋体" w:hAnsi="宋体"/>
          <w:sz w:val="30"/>
          <w:szCs w:val="30"/>
        </w:rPr>
      </w:pPr>
      <w:bookmarkStart w:id="1" w:name="t_1_0_0002_a2_fm1"/>
      <w:bookmarkEnd w:id="1"/>
    </w:p>
    <w:p w:rsidR="00AE7441" w:rsidRDefault="00AE7441">
      <w:pPr>
        <w:jc w:val="center"/>
        <w:rPr>
          <w:rFonts w:ascii="宋体" w:hAnsi="宋体"/>
          <w:sz w:val="30"/>
          <w:szCs w:val="30"/>
        </w:rPr>
      </w:pPr>
    </w:p>
    <w:p w:rsidR="00AE7441" w:rsidRPr="00E12AF7" w:rsidRDefault="00AE7441">
      <w:pPr>
        <w:jc w:val="center"/>
        <w:rPr>
          <w:rFonts w:ascii="宋体" w:hAnsi="宋体"/>
          <w:sz w:val="30"/>
          <w:szCs w:val="30"/>
        </w:rPr>
      </w:pPr>
    </w:p>
    <w:p w:rsidR="00AE7441" w:rsidRDefault="00AE7441">
      <w:pPr>
        <w:rPr>
          <w:sz w:val="24"/>
        </w:rPr>
      </w:pPr>
    </w:p>
    <w:p w:rsidR="00AE7441" w:rsidRDefault="00AE7441">
      <w:pPr>
        <w:rPr>
          <w:sz w:val="24"/>
        </w:rPr>
      </w:pPr>
    </w:p>
    <w:p w:rsidR="00AE7441" w:rsidRPr="00DE663B" w:rsidRDefault="00AE7441">
      <w:pPr>
        <w:rPr>
          <w:sz w:val="24"/>
        </w:rPr>
      </w:pPr>
    </w:p>
    <w:p w:rsidR="00AE7441" w:rsidRDefault="00AE7441">
      <w:pPr>
        <w:rPr>
          <w:sz w:val="24"/>
        </w:rPr>
      </w:pPr>
    </w:p>
    <w:p w:rsidR="00AE7441" w:rsidRDefault="00AE7441">
      <w:pPr>
        <w:rPr>
          <w:sz w:val="24"/>
        </w:rPr>
      </w:pPr>
    </w:p>
    <w:p w:rsidR="00AE7441" w:rsidRDefault="00AE7441">
      <w:pPr>
        <w:rPr>
          <w:sz w:val="24"/>
        </w:rPr>
      </w:pPr>
    </w:p>
    <w:p w:rsidR="00AE7441" w:rsidRDefault="00AE7441">
      <w:pPr>
        <w:rPr>
          <w:sz w:val="24"/>
        </w:rPr>
      </w:pPr>
    </w:p>
    <w:p w:rsidR="00AE7441" w:rsidRDefault="00AE7441">
      <w:pPr>
        <w:rPr>
          <w:sz w:val="24"/>
        </w:rPr>
      </w:pPr>
    </w:p>
    <w:p w:rsidR="00AE7441" w:rsidRDefault="00AE7441">
      <w:pPr>
        <w:rPr>
          <w:sz w:val="24"/>
        </w:rPr>
      </w:pPr>
    </w:p>
    <w:p w:rsidR="00AE7441" w:rsidRDefault="00AE7441">
      <w:pPr>
        <w:rPr>
          <w:sz w:val="24"/>
        </w:rPr>
      </w:pPr>
    </w:p>
    <w:p w:rsidR="00AE7441" w:rsidRDefault="00AE7441">
      <w:pPr>
        <w:rPr>
          <w:sz w:val="24"/>
        </w:rPr>
      </w:pPr>
    </w:p>
    <w:p w:rsidR="00AE7441" w:rsidRDefault="00AE7441">
      <w:pPr>
        <w:rPr>
          <w:sz w:val="24"/>
        </w:rPr>
      </w:pPr>
    </w:p>
    <w:p w:rsidR="00AE7441" w:rsidRDefault="00AE7441">
      <w:pPr>
        <w:rPr>
          <w:sz w:val="24"/>
        </w:rPr>
      </w:pPr>
    </w:p>
    <w:p w:rsidR="00AE7441" w:rsidRDefault="00AE7441">
      <w:pPr>
        <w:rPr>
          <w:sz w:val="24"/>
        </w:rPr>
      </w:pPr>
    </w:p>
    <w:p w:rsidR="00AE7441" w:rsidRDefault="00AE7441" w:rsidP="000C5496">
      <w:pPr>
        <w:ind w:firstLineChars="940" w:firstLine="2642"/>
        <w:rPr>
          <w:rFonts w:ascii="宋体" w:hAnsi="宋体"/>
          <w:b/>
          <w:sz w:val="28"/>
          <w:szCs w:val="28"/>
        </w:rPr>
      </w:pPr>
      <w:r>
        <w:rPr>
          <w:rFonts w:ascii="宋体" w:hAnsi="宋体" w:hint="eastAsia"/>
          <w:b/>
          <w:sz w:val="28"/>
          <w:szCs w:val="28"/>
        </w:rPr>
        <w:t>公告</w:t>
      </w:r>
      <w:r>
        <w:rPr>
          <w:rFonts w:ascii="宋体" w:hAnsi="宋体"/>
          <w:b/>
          <w:sz w:val="28"/>
          <w:szCs w:val="28"/>
        </w:rPr>
        <w:t>送出日期：</w:t>
      </w:r>
      <w:bookmarkStart w:id="2" w:name="t_1_0_0003_a1_fm1"/>
      <w:bookmarkEnd w:id="2"/>
      <w:r w:rsidR="00705D9B" w:rsidRPr="00ED78FA">
        <w:rPr>
          <w:rFonts w:ascii="宋体" w:hAnsi="宋体"/>
          <w:b/>
          <w:sz w:val="28"/>
          <w:szCs w:val="28"/>
        </w:rPr>
        <w:t>20</w:t>
      </w:r>
      <w:r w:rsidR="00705D9B" w:rsidRPr="00ED78FA">
        <w:rPr>
          <w:rFonts w:ascii="宋体" w:hAnsi="宋体" w:hint="eastAsia"/>
          <w:b/>
          <w:sz w:val="28"/>
          <w:szCs w:val="28"/>
        </w:rPr>
        <w:t>1</w:t>
      </w:r>
      <w:r w:rsidR="00705D9B">
        <w:rPr>
          <w:rFonts w:ascii="宋体" w:hAnsi="宋体" w:hint="eastAsia"/>
          <w:b/>
          <w:sz w:val="28"/>
          <w:szCs w:val="28"/>
        </w:rPr>
        <w:t>7</w:t>
      </w:r>
      <w:r w:rsidR="001466CA" w:rsidRPr="00ED78FA">
        <w:rPr>
          <w:rFonts w:ascii="宋体" w:hAnsi="宋体"/>
          <w:b/>
          <w:sz w:val="28"/>
          <w:szCs w:val="28"/>
        </w:rPr>
        <w:t>年</w:t>
      </w:r>
      <w:r w:rsidR="00705D9B">
        <w:rPr>
          <w:rFonts w:ascii="宋体" w:hAnsi="宋体" w:hint="eastAsia"/>
          <w:b/>
          <w:sz w:val="28"/>
          <w:szCs w:val="28"/>
        </w:rPr>
        <w:t>1</w:t>
      </w:r>
      <w:r w:rsidR="00ED78FA" w:rsidRPr="00ED78FA">
        <w:rPr>
          <w:rFonts w:ascii="宋体" w:hAnsi="宋体"/>
          <w:b/>
          <w:sz w:val="28"/>
          <w:szCs w:val="28"/>
        </w:rPr>
        <w:t>月</w:t>
      </w:r>
      <w:r w:rsidR="00574DF1">
        <w:rPr>
          <w:rFonts w:ascii="宋体" w:hAnsi="宋体" w:hint="eastAsia"/>
          <w:b/>
          <w:sz w:val="28"/>
          <w:szCs w:val="28"/>
        </w:rPr>
        <w:t>26</w:t>
      </w:r>
      <w:r w:rsidR="00ED78FA" w:rsidRPr="00ED78FA">
        <w:rPr>
          <w:rFonts w:ascii="宋体" w:hAnsi="宋体"/>
          <w:b/>
          <w:sz w:val="28"/>
          <w:szCs w:val="28"/>
        </w:rPr>
        <w:t>日</w:t>
      </w:r>
    </w:p>
    <w:p w:rsidR="00AE7441" w:rsidRDefault="00AE7441">
      <w:pPr>
        <w:rPr>
          <w:sz w:val="24"/>
        </w:rPr>
      </w:pPr>
    </w:p>
    <w:p w:rsidR="00AE7441" w:rsidRDefault="00AE7441">
      <w:pPr>
        <w:rPr>
          <w:sz w:val="24"/>
        </w:rPr>
      </w:pPr>
    </w:p>
    <w:p w:rsidR="00AE7441" w:rsidRPr="008028E5" w:rsidRDefault="00AE7441">
      <w:pPr>
        <w:rPr>
          <w:sz w:val="24"/>
        </w:rPr>
      </w:pPr>
    </w:p>
    <w:p w:rsidR="00AE7441" w:rsidRPr="00166E20" w:rsidRDefault="00AE7441">
      <w:pPr>
        <w:rPr>
          <w:sz w:val="24"/>
        </w:rPr>
      </w:pPr>
    </w:p>
    <w:p w:rsidR="00AE7441" w:rsidRDefault="00AE7441">
      <w:pPr>
        <w:rPr>
          <w:sz w:val="24"/>
        </w:rPr>
      </w:pPr>
    </w:p>
    <w:p w:rsidR="00AE7441" w:rsidRPr="00453017" w:rsidRDefault="00AE7441">
      <w:pPr>
        <w:rPr>
          <w:sz w:val="24"/>
        </w:rPr>
      </w:pPr>
    </w:p>
    <w:p w:rsidR="00AE7441" w:rsidRPr="007E6F5D" w:rsidRDefault="00AE7441">
      <w:pPr>
        <w:rPr>
          <w:sz w:val="24"/>
        </w:rPr>
      </w:pPr>
    </w:p>
    <w:p w:rsidR="00AE7441" w:rsidRDefault="00AE7441" w:rsidP="006F3D7C">
      <w:pPr>
        <w:pStyle w:val="2"/>
        <w:snapToGrid w:val="0"/>
        <w:spacing w:before="0" w:after="0" w:line="360" w:lineRule="auto"/>
        <w:jc w:val="left"/>
        <w:rPr>
          <w:rFonts w:ascii="宋体" w:eastAsia="宋体" w:hAnsi="宋体"/>
          <w:bCs/>
          <w:sz w:val="24"/>
          <w:szCs w:val="24"/>
        </w:rPr>
      </w:pPr>
      <w:r>
        <w:rPr>
          <w:rFonts w:ascii="宋体" w:eastAsia="宋体" w:hAnsi="宋体" w:hint="eastAsia"/>
          <w:bCs/>
          <w:sz w:val="24"/>
          <w:szCs w:val="24"/>
        </w:rPr>
        <w:lastRenderedPageBreak/>
        <w:t>1</w:t>
      </w:r>
      <w:bookmarkStart w:id="3" w:name="t_1_1_table"/>
      <w:bookmarkEnd w:id="3"/>
      <w:r>
        <w:rPr>
          <w:rFonts w:ascii="宋体" w:eastAsia="宋体" w:hAnsi="宋体" w:hint="eastAsia"/>
          <w:bCs/>
          <w:sz w:val="24"/>
          <w:szCs w:val="24"/>
        </w:rPr>
        <w:t xml:space="preserve"> 公告基本信息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19"/>
        <w:gridCol w:w="2224"/>
        <w:gridCol w:w="3504"/>
      </w:tblGrid>
      <w:tr w:rsidR="00AE7441" w:rsidTr="001466CA">
        <w:trPr>
          <w:trHeight w:val="297"/>
        </w:trPr>
        <w:tc>
          <w:tcPr>
            <w:tcW w:w="3119" w:type="dxa"/>
          </w:tcPr>
          <w:p w:rsidR="00AE7441" w:rsidRDefault="00AE7441" w:rsidP="008347C9">
            <w:pPr>
              <w:snapToGrid w:val="0"/>
              <w:rPr>
                <w:rFonts w:ascii="宋体" w:hAnsi="宋体"/>
                <w:szCs w:val="21"/>
              </w:rPr>
            </w:pPr>
            <w:r>
              <w:rPr>
                <w:rFonts w:ascii="宋体" w:hAnsi="宋体" w:hint="eastAsia"/>
                <w:szCs w:val="21"/>
              </w:rPr>
              <w:t>基金名称</w:t>
            </w:r>
          </w:p>
        </w:tc>
        <w:tc>
          <w:tcPr>
            <w:tcW w:w="5728" w:type="dxa"/>
            <w:gridSpan w:val="2"/>
          </w:tcPr>
          <w:p w:rsidR="00AE7441" w:rsidRDefault="001B4F39" w:rsidP="008347C9">
            <w:pPr>
              <w:snapToGrid w:val="0"/>
              <w:rPr>
                <w:rFonts w:ascii="宋体" w:hAnsi="宋体"/>
                <w:szCs w:val="21"/>
              </w:rPr>
            </w:pPr>
            <w:bookmarkStart w:id="4" w:name="t_1_1_0009_a1_fm1"/>
            <w:bookmarkEnd w:id="4"/>
            <w:r w:rsidRPr="001B4F39">
              <w:rPr>
                <w:rFonts w:ascii="宋体" w:hAnsi="宋体" w:hint="eastAsia"/>
              </w:rPr>
              <w:t>南方</w:t>
            </w:r>
            <w:r w:rsidR="00C838CF">
              <w:rPr>
                <w:rFonts w:ascii="宋体" w:hAnsi="宋体" w:hint="eastAsia"/>
              </w:rPr>
              <w:t>和利</w:t>
            </w:r>
            <w:r w:rsidRPr="001B4F39">
              <w:rPr>
                <w:rFonts w:ascii="宋体" w:hAnsi="宋体" w:hint="eastAsia"/>
              </w:rPr>
              <w:t>定期开放债券型证券投资基金</w:t>
            </w:r>
          </w:p>
        </w:tc>
      </w:tr>
      <w:tr w:rsidR="00AE7441" w:rsidTr="001466CA">
        <w:trPr>
          <w:trHeight w:val="312"/>
        </w:trPr>
        <w:tc>
          <w:tcPr>
            <w:tcW w:w="3119" w:type="dxa"/>
          </w:tcPr>
          <w:p w:rsidR="00AE7441" w:rsidRDefault="00AE7441" w:rsidP="008347C9">
            <w:pPr>
              <w:snapToGrid w:val="0"/>
              <w:rPr>
                <w:rFonts w:ascii="宋体" w:hAnsi="宋体"/>
                <w:szCs w:val="21"/>
              </w:rPr>
            </w:pPr>
            <w:r>
              <w:rPr>
                <w:rFonts w:ascii="宋体" w:hAnsi="宋体" w:hint="eastAsia"/>
                <w:szCs w:val="21"/>
              </w:rPr>
              <w:t>基金简称</w:t>
            </w:r>
          </w:p>
        </w:tc>
        <w:tc>
          <w:tcPr>
            <w:tcW w:w="5728" w:type="dxa"/>
            <w:gridSpan w:val="2"/>
          </w:tcPr>
          <w:p w:rsidR="00AE7441" w:rsidRDefault="001B4F39" w:rsidP="001B4F39">
            <w:pPr>
              <w:snapToGrid w:val="0"/>
              <w:rPr>
                <w:rFonts w:ascii="宋体" w:hAnsi="宋体"/>
                <w:szCs w:val="21"/>
              </w:rPr>
            </w:pPr>
            <w:bookmarkStart w:id="5" w:name="t_1_1_0011_a1_fm1"/>
            <w:bookmarkEnd w:id="5"/>
            <w:r w:rsidRPr="001B4F39">
              <w:rPr>
                <w:rFonts w:ascii="宋体" w:hAnsi="宋体" w:hint="eastAsia"/>
              </w:rPr>
              <w:t>南方</w:t>
            </w:r>
            <w:r w:rsidR="00C838CF">
              <w:rPr>
                <w:rFonts w:ascii="宋体" w:hAnsi="宋体" w:hint="eastAsia"/>
              </w:rPr>
              <w:t>和利</w:t>
            </w:r>
            <w:r w:rsidRPr="001B4F39">
              <w:rPr>
                <w:rFonts w:ascii="宋体" w:hAnsi="宋体" w:hint="eastAsia"/>
              </w:rPr>
              <w:t>定期开放债券</w:t>
            </w:r>
          </w:p>
        </w:tc>
      </w:tr>
      <w:tr w:rsidR="00AE7441" w:rsidTr="001466CA">
        <w:trPr>
          <w:trHeight w:val="297"/>
        </w:trPr>
        <w:tc>
          <w:tcPr>
            <w:tcW w:w="3119" w:type="dxa"/>
          </w:tcPr>
          <w:p w:rsidR="00AE7441" w:rsidRDefault="00AE7441" w:rsidP="008347C9">
            <w:pPr>
              <w:snapToGrid w:val="0"/>
              <w:rPr>
                <w:rFonts w:ascii="宋体" w:hAnsi="宋体"/>
                <w:szCs w:val="21"/>
              </w:rPr>
            </w:pPr>
            <w:r>
              <w:rPr>
                <w:rFonts w:ascii="宋体" w:hAnsi="宋体" w:hint="eastAsia"/>
                <w:szCs w:val="21"/>
              </w:rPr>
              <w:t>基金主代码</w:t>
            </w:r>
          </w:p>
        </w:tc>
        <w:tc>
          <w:tcPr>
            <w:tcW w:w="5728" w:type="dxa"/>
            <w:gridSpan w:val="2"/>
          </w:tcPr>
          <w:p w:rsidR="00AE7441" w:rsidRDefault="00B9415C" w:rsidP="00E87721">
            <w:pPr>
              <w:snapToGrid w:val="0"/>
              <w:rPr>
                <w:rFonts w:ascii="宋体" w:hAnsi="宋体"/>
                <w:szCs w:val="21"/>
              </w:rPr>
            </w:pPr>
            <w:bookmarkStart w:id="6" w:name="t_1_1_0012_a1_fm1"/>
            <w:bookmarkEnd w:id="6"/>
            <w:r w:rsidRPr="00B9415C">
              <w:rPr>
                <w:rFonts w:ascii="宋体" w:hAnsi="宋体" w:hint="eastAsia"/>
              </w:rPr>
              <w:t>003936</w:t>
            </w:r>
          </w:p>
        </w:tc>
      </w:tr>
      <w:tr w:rsidR="00AE7441" w:rsidTr="001466CA">
        <w:trPr>
          <w:trHeight w:val="297"/>
        </w:trPr>
        <w:tc>
          <w:tcPr>
            <w:tcW w:w="3119" w:type="dxa"/>
          </w:tcPr>
          <w:p w:rsidR="00AE7441" w:rsidRDefault="00AE7441" w:rsidP="008347C9">
            <w:pPr>
              <w:snapToGrid w:val="0"/>
              <w:rPr>
                <w:rFonts w:ascii="宋体" w:hAnsi="宋体"/>
                <w:szCs w:val="21"/>
              </w:rPr>
            </w:pPr>
            <w:r>
              <w:rPr>
                <w:rFonts w:ascii="宋体" w:hAnsi="宋体" w:hint="eastAsia"/>
                <w:szCs w:val="21"/>
              </w:rPr>
              <w:t>基金运作方式</w:t>
            </w:r>
          </w:p>
        </w:tc>
        <w:tc>
          <w:tcPr>
            <w:tcW w:w="5728" w:type="dxa"/>
            <w:gridSpan w:val="2"/>
          </w:tcPr>
          <w:p w:rsidR="00AE7441" w:rsidRDefault="00D302F7" w:rsidP="00883553">
            <w:pPr>
              <w:snapToGrid w:val="0"/>
              <w:rPr>
                <w:rFonts w:ascii="宋体" w:hAnsi="宋体"/>
                <w:szCs w:val="21"/>
              </w:rPr>
            </w:pPr>
            <w:bookmarkStart w:id="7" w:name="t_1_1_0017_a1_fm1"/>
            <w:bookmarkEnd w:id="7"/>
            <w:r>
              <w:rPr>
                <w:rFonts w:ascii="宋体" w:hAnsi="宋体" w:hint="eastAsia"/>
                <w:szCs w:val="21"/>
              </w:rPr>
              <w:t>契约</w:t>
            </w:r>
            <w:r w:rsidR="00BC4B0F">
              <w:rPr>
                <w:rFonts w:ascii="宋体" w:hAnsi="宋体"/>
                <w:szCs w:val="21"/>
              </w:rPr>
              <w:t>开放式</w:t>
            </w:r>
          </w:p>
        </w:tc>
      </w:tr>
      <w:tr w:rsidR="00AE7441" w:rsidTr="001466CA">
        <w:trPr>
          <w:trHeight w:val="312"/>
        </w:trPr>
        <w:tc>
          <w:tcPr>
            <w:tcW w:w="3119" w:type="dxa"/>
          </w:tcPr>
          <w:p w:rsidR="00AE7441" w:rsidRDefault="00AE7441" w:rsidP="008347C9">
            <w:pPr>
              <w:snapToGrid w:val="0"/>
              <w:rPr>
                <w:rFonts w:ascii="宋体" w:hAnsi="宋体"/>
                <w:szCs w:val="21"/>
              </w:rPr>
            </w:pPr>
            <w:r>
              <w:rPr>
                <w:rFonts w:ascii="宋体" w:hAnsi="宋体" w:hint="eastAsia"/>
                <w:szCs w:val="21"/>
              </w:rPr>
              <w:t>基金合同生效日</w:t>
            </w:r>
          </w:p>
        </w:tc>
        <w:tc>
          <w:tcPr>
            <w:tcW w:w="5728" w:type="dxa"/>
            <w:gridSpan w:val="2"/>
          </w:tcPr>
          <w:p w:rsidR="00AE7441" w:rsidRPr="00E731D6" w:rsidRDefault="00705D9B" w:rsidP="00E36D1A">
            <w:pPr>
              <w:snapToGrid w:val="0"/>
              <w:rPr>
                <w:rFonts w:ascii="宋体" w:hAnsi="宋体"/>
                <w:color w:val="00B0F0"/>
                <w:szCs w:val="21"/>
              </w:rPr>
            </w:pPr>
            <w:bookmarkStart w:id="8" w:name="t_1_1_0018_a1_fm1"/>
            <w:bookmarkEnd w:id="8"/>
            <w:r>
              <w:rPr>
                <w:rFonts w:ascii="宋体" w:hAnsi="宋体"/>
                <w:szCs w:val="21"/>
              </w:rPr>
              <w:t>20</w:t>
            </w:r>
            <w:r>
              <w:rPr>
                <w:rFonts w:ascii="宋体" w:hAnsi="宋体" w:hint="eastAsia"/>
                <w:szCs w:val="21"/>
              </w:rPr>
              <w:t>17</w:t>
            </w:r>
            <w:r w:rsidR="001466CA">
              <w:rPr>
                <w:rFonts w:ascii="宋体" w:hAnsi="宋体"/>
                <w:szCs w:val="21"/>
              </w:rPr>
              <w:t>年</w:t>
            </w:r>
            <w:r>
              <w:rPr>
                <w:rFonts w:ascii="宋体" w:hAnsi="宋体" w:hint="eastAsia"/>
                <w:szCs w:val="21"/>
              </w:rPr>
              <w:t>1</w:t>
            </w:r>
            <w:r w:rsidR="00355B83">
              <w:rPr>
                <w:rFonts w:ascii="宋体" w:hAnsi="宋体"/>
                <w:szCs w:val="21"/>
              </w:rPr>
              <w:t>月</w:t>
            </w:r>
            <w:r w:rsidR="00E36D1A">
              <w:rPr>
                <w:rFonts w:ascii="宋体" w:hAnsi="宋体" w:hint="eastAsia"/>
                <w:szCs w:val="21"/>
              </w:rPr>
              <w:t>25</w:t>
            </w:r>
            <w:r w:rsidR="00355B83">
              <w:rPr>
                <w:rFonts w:ascii="宋体" w:hAnsi="宋体"/>
                <w:szCs w:val="21"/>
              </w:rPr>
              <w:t>日</w:t>
            </w:r>
          </w:p>
        </w:tc>
      </w:tr>
      <w:tr w:rsidR="00AE7441" w:rsidTr="001466CA">
        <w:trPr>
          <w:trHeight w:val="297"/>
        </w:trPr>
        <w:tc>
          <w:tcPr>
            <w:tcW w:w="3119" w:type="dxa"/>
          </w:tcPr>
          <w:p w:rsidR="00AE7441" w:rsidRDefault="00AE7441" w:rsidP="008347C9">
            <w:pPr>
              <w:snapToGrid w:val="0"/>
              <w:rPr>
                <w:rFonts w:ascii="宋体" w:hAnsi="宋体"/>
                <w:szCs w:val="21"/>
              </w:rPr>
            </w:pPr>
            <w:r>
              <w:rPr>
                <w:rFonts w:ascii="宋体" w:hAnsi="宋体" w:hint="eastAsia"/>
                <w:szCs w:val="21"/>
              </w:rPr>
              <w:t>基金管理人名称</w:t>
            </w:r>
          </w:p>
        </w:tc>
        <w:tc>
          <w:tcPr>
            <w:tcW w:w="5728" w:type="dxa"/>
            <w:gridSpan w:val="2"/>
          </w:tcPr>
          <w:p w:rsidR="00AE7441" w:rsidRDefault="00653C50" w:rsidP="008347C9">
            <w:pPr>
              <w:snapToGrid w:val="0"/>
              <w:rPr>
                <w:rFonts w:ascii="宋体" w:hAnsi="宋体"/>
                <w:szCs w:val="21"/>
              </w:rPr>
            </w:pPr>
            <w:bookmarkStart w:id="9" w:name="t_1_1_0186_a1_fm1"/>
            <w:bookmarkEnd w:id="9"/>
            <w:r>
              <w:rPr>
                <w:rFonts w:ascii="宋体" w:hAnsi="宋体"/>
                <w:szCs w:val="21"/>
              </w:rPr>
              <w:t>南方基金管理有限公司</w:t>
            </w:r>
          </w:p>
        </w:tc>
      </w:tr>
      <w:tr w:rsidR="00AE7441" w:rsidTr="001466CA">
        <w:trPr>
          <w:trHeight w:val="312"/>
        </w:trPr>
        <w:tc>
          <w:tcPr>
            <w:tcW w:w="3119" w:type="dxa"/>
          </w:tcPr>
          <w:p w:rsidR="00AE7441" w:rsidRDefault="00AE7441" w:rsidP="008347C9">
            <w:pPr>
              <w:snapToGrid w:val="0"/>
              <w:rPr>
                <w:rFonts w:ascii="宋体" w:hAnsi="宋体"/>
                <w:szCs w:val="21"/>
              </w:rPr>
            </w:pPr>
            <w:r>
              <w:rPr>
                <w:rFonts w:ascii="宋体" w:hAnsi="宋体" w:hint="eastAsia"/>
                <w:szCs w:val="21"/>
              </w:rPr>
              <w:t>基金托管人名称</w:t>
            </w:r>
          </w:p>
        </w:tc>
        <w:tc>
          <w:tcPr>
            <w:tcW w:w="5728" w:type="dxa"/>
            <w:gridSpan w:val="2"/>
          </w:tcPr>
          <w:p w:rsidR="00AE7441" w:rsidRDefault="001B4F39" w:rsidP="00892727">
            <w:pPr>
              <w:snapToGrid w:val="0"/>
              <w:rPr>
                <w:rFonts w:ascii="宋体" w:hAnsi="宋体"/>
                <w:szCs w:val="21"/>
              </w:rPr>
            </w:pPr>
            <w:bookmarkStart w:id="10" w:name="t_1_1_0213_a1_fm1"/>
            <w:bookmarkEnd w:id="10"/>
            <w:r>
              <w:rPr>
                <w:rFonts w:ascii="宋体" w:hAnsi="宋体" w:hint="eastAsia"/>
                <w:bCs/>
                <w:szCs w:val="21"/>
              </w:rPr>
              <w:t>上海浦东发展银行股份有限公司</w:t>
            </w:r>
          </w:p>
        </w:tc>
      </w:tr>
      <w:tr w:rsidR="00AE7441" w:rsidTr="001466CA">
        <w:trPr>
          <w:trHeight w:val="355"/>
        </w:trPr>
        <w:tc>
          <w:tcPr>
            <w:tcW w:w="3119" w:type="dxa"/>
          </w:tcPr>
          <w:p w:rsidR="00AE7441" w:rsidRDefault="00AE7441" w:rsidP="008347C9">
            <w:pPr>
              <w:snapToGrid w:val="0"/>
              <w:rPr>
                <w:rFonts w:ascii="宋体" w:hAnsi="宋体"/>
                <w:szCs w:val="21"/>
              </w:rPr>
            </w:pPr>
            <w:r>
              <w:rPr>
                <w:rFonts w:ascii="宋体" w:hAnsi="宋体" w:hint="eastAsia"/>
                <w:szCs w:val="21"/>
              </w:rPr>
              <w:t>公告依据</w:t>
            </w:r>
          </w:p>
        </w:tc>
        <w:tc>
          <w:tcPr>
            <w:tcW w:w="5728" w:type="dxa"/>
            <w:gridSpan w:val="2"/>
          </w:tcPr>
          <w:p w:rsidR="001466CA" w:rsidRDefault="00D302F7" w:rsidP="005702AC">
            <w:pPr>
              <w:snapToGrid w:val="0"/>
              <w:rPr>
                <w:rFonts w:ascii="宋体" w:hAnsi="宋体"/>
                <w:szCs w:val="21"/>
              </w:rPr>
            </w:pPr>
            <w:bookmarkStart w:id="11" w:name="t_1_1_2631_a1_fm1"/>
            <w:bookmarkEnd w:id="11"/>
            <w:r w:rsidRPr="00D302F7">
              <w:rPr>
                <w:rFonts w:ascii="宋体" w:hAnsi="宋体" w:hint="eastAsia"/>
                <w:szCs w:val="21"/>
              </w:rPr>
              <w:t>《</w:t>
            </w:r>
            <w:r w:rsidR="001B4F39" w:rsidRPr="001B4F39">
              <w:rPr>
                <w:rFonts w:ascii="宋体" w:hAnsi="宋体" w:hint="eastAsia"/>
              </w:rPr>
              <w:t>南方</w:t>
            </w:r>
            <w:r w:rsidR="00C838CF">
              <w:rPr>
                <w:rFonts w:ascii="宋体" w:hAnsi="宋体" w:hint="eastAsia"/>
              </w:rPr>
              <w:t>和利</w:t>
            </w:r>
            <w:r w:rsidR="001B4F39" w:rsidRPr="001B4F39">
              <w:rPr>
                <w:rFonts w:ascii="宋体" w:hAnsi="宋体" w:hint="eastAsia"/>
              </w:rPr>
              <w:t>定期开放债券型证券投资基金</w:t>
            </w:r>
            <w:r w:rsidRPr="00D302F7">
              <w:rPr>
                <w:rFonts w:ascii="宋体" w:hAnsi="宋体" w:hint="eastAsia"/>
                <w:szCs w:val="21"/>
              </w:rPr>
              <w:t>基金合同》</w:t>
            </w:r>
          </w:p>
          <w:p w:rsidR="00AE7441" w:rsidRDefault="00D302F7" w:rsidP="005702AC">
            <w:pPr>
              <w:snapToGrid w:val="0"/>
              <w:rPr>
                <w:rFonts w:ascii="宋体" w:hAnsi="宋体"/>
                <w:szCs w:val="21"/>
              </w:rPr>
            </w:pPr>
            <w:r w:rsidRPr="00D302F7">
              <w:rPr>
                <w:rFonts w:ascii="宋体" w:hAnsi="宋体" w:hint="eastAsia"/>
                <w:szCs w:val="21"/>
              </w:rPr>
              <w:t>《</w:t>
            </w:r>
            <w:r w:rsidR="001B4F39" w:rsidRPr="001B4F39">
              <w:rPr>
                <w:rFonts w:ascii="宋体" w:hAnsi="宋体" w:hint="eastAsia"/>
              </w:rPr>
              <w:t>南方</w:t>
            </w:r>
            <w:r w:rsidR="00C838CF">
              <w:rPr>
                <w:rFonts w:ascii="宋体" w:hAnsi="宋体" w:hint="eastAsia"/>
              </w:rPr>
              <w:t>和利</w:t>
            </w:r>
            <w:r w:rsidR="001B4F39" w:rsidRPr="001B4F39">
              <w:rPr>
                <w:rFonts w:ascii="宋体" w:hAnsi="宋体" w:hint="eastAsia"/>
              </w:rPr>
              <w:t>定期开放债券型证券投资基金</w:t>
            </w:r>
            <w:r w:rsidRPr="00D302F7">
              <w:rPr>
                <w:rFonts w:ascii="宋体" w:hAnsi="宋体" w:hint="eastAsia"/>
                <w:szCs w:val="21"/>
              </w:rPr>
              <w:t>招募说明书》</w:t>
            </w:r>
          </w:p>
        </w:tc>
      </w:tr>
      <w:tr w:rsidR="00E83479" w:rsidRPr="00D302F7" w:rsidTr="00374BE0">
        <w:trPr>
          <w:trHeight w:val="355"/>
        </w:trPr>
        <w:tc>
          <w:tcPr>
            <w:tcW w:w="3119" w:type="dxa"/>
          </w:tcPr>
          <w:p w:rsidR="00E83479" w:rsidRDefault="00E83479" w:rsidP="00374BE0">
            <w:pPr>
              <w:snapToGrid w:val="0"/>
              <w:rPr>
                <w:rFonts w:ascii="宋体" w:hAnsi="宋体"/>
                <w:szCs w:val="21"/>
              </w:rPr>
            </w:pPr>
            <w:r w:rsidRPr="00614915">
              <w:rPr>
                <w:rFonts w:ascii="宋体" w:hAnsi="宋体"/>
                <w:szCs w:val="21"/>
              </w:rPr>
              <w:t>下属分级基金的基金简称</w:t>
            </w:r>
          </w:p>
        </w:tc>
        <w:tc>
          <w:tcPr>
            <w:tcW w:w="2224" w:type="dxa"/>
          </w:tcPr>
          <w:p w:rsidR="00E83479" w:rsidRPr="00D302F7" w:rsidRDefault="001B4F39" w:rsidP="00374BE0">
            <w:pPr>
              <w:snapToGrid w:val="0"/>
              <w:jc w:val="center"/>
              <w:rPr>
                <w:rFonts w:ascii="宋体" w:hAnsi="宋体"/>
                <w:szCs w:val="21"/>
              </w:rPr>
            </w:pPr>
            <w:r w:rsidRPr="001B4F39">
              <w:rPr>
                <w:rFonts w:ascii="宋体" w:hAnsi="宋体" w:hint="eastAsia"/>
              </w:rPr>
              <w:t>南方</w:t>
            </w:r>
            <w:r w:rsidR="00C838CF">
              <w:rPr>
                <w:rFonts w:ascii="宋体" w:hAnsi="宋体" w:hint="eastAsia"/>
              </w:rPr>
              <w:t>和利</w:t>
            </w:r>
            <w:r w:rsidR="00E83479" w:rsidRPr="00614915">
              <w:rPr>
                <w:rFonts w:ascii="宋体" w:hAnsi="宋体"/>
                <w:szCs w:val="21"/>
              </w:rPr>
              <w:t>A</w:t>
            </w:r>
          </w:p>
        </w:tc>
        <w:tc>
          <w:tcPr>
            <w:tcW w:w="3504" w:type="dxa"/>
          </w:tcPr>
          <w:p w:rsidR="00E83479" w:rsidRPr="00D302F7" w:rsidRDefault="001B4F39" w:rsidP="00374BE0">
            <w:pPr>
              <w:snapToGrid w:val="0"/>
              <w:jc w:val="center"/>
              <w:rPr>
                <w:rFonts w:ascii="宋体" w:hAnsi="宋体"/>
                <w:szCs w:val="21"/>
              </w:rPr>
            </w:pPr>
            <w:r w:rsidRPr="001B4F39">
              <w:rPr>
                <w:rFonts w:ascii="宋体" w:hAnsi="宋体" w:hint="eastAsia"/>
              </w:rPr>
              <w:t>南方</w:t>
            </w:r>
            <w:r w:rsidR="00C838CF">
              <w:rPr>
                <w:rFonts w:ascii="宋体" w:hAnsi="宋体" w:hint="eastAsia"/>
              </w:rPr>
              <w:t>和利</w:t>
            </w:r>
            <w:r w:rsidR="00E83479" w:rsidRPr="00614915">
              <w:rPr>
                <w:rFonts w:ascii="宋体" w:hAnsi="宋体"/>
                <w:szCs w:val="21"/>
              </w:rPr>
              <w:t>C</w:t>
            </w:r>
          </w:p>
        </w:tc>
      </w:tr>
      <w:tr w:rsidR="00E83479" w:rsidRPr="00D302F7" w:rsidTr="00374BE0">
        <w:trPr>
          <w:trHeight w:val="355"/>
        </w:trPr>
        <w:tc>
          <w:tcPr>
            <w:tcW w:w="3119" w:type="dxa"/>
          </w:tcPr>
          <w:p w:rsidR="00E83479" w:rsidRDefault="00E83479" w:rsidP="00374BE0">
            <w:pPr>
              <w:snapToGrid w:val="0"/>
              <w:rPr>
                <w:rFonts w:ascii="宋体" w:hAnsi="宋体"/>
                <w:szCs w:val="21"/>
              </w:rPr>
            </w:pPr>
            <w:r w:rsidRPr="00614915">
              <w:rPr>
                <w:rFonts w:ascii="宋体" w:hAnsi="宋体"/>
                <w:szCs w:val="21"/>
              </w:rPr>
              <w:t>下属分级基金的交易代码</w:t>
            </w:r>
          </w:p>
        </w:tc>
        <w:tc>
          <w:tcPr>
            <w:tcW w:w="2224" w:type="dxa"/>
          </w:tcPr>
          <w:p w:rsidR="00E83479" w:rsidRPr="00D302F7" w:rsidRDefault="00B9415C" w:rsidP="00E83479">
            <w:pPr>
              <w:snapToGrid w:val="0"/>
              <w:jc w:val="center"/>
              <w:rPr>
                <w:rFonts w:ascii="宋体" w:hAnsi="宋体"/>
                <w:szCs w:val="21"/>
              </w:rPr>
            </w:pPr>
            <w:r w:rsidRPr="00B9415C">
              <w:rPr>
                <w:rFonts w:ascii="宋体" w:hAnsi="宋体" w:hint="eastAsia"/>
              </w:rPr>
              <w:t>003936</w:t>
            </w:r>
          </w:p>
        </w:tc>
        <w:tc>
          <w:tcPr>
            <w:tcW w:w="3504" w:type="dxa"/>
          </w:tcPr>
          <w:p w:rsidR="00E83479" w:rsidRPr="00D302F7" w:rsidRDefault="00B9415C" w:rsidP="00B9415C">
            <w:pPr>
              <w:snapToGrid w:val="0"/>
              <w:jc w:val="center"/>
              <w:rPr>
                <w:rFonts w:ascii="宋体" w:hAnsi="宋体"/>
                <w:szCs w:val="21"/>
              </w:rPr>
            </w:pPr>
            <w:r w:rsidRPr="00B9415C">
              <w:rPr>
                <w:rFonts w:ascii="宋体" w:hAnsi="宋体" w:hint="eastAsia"/>
              </w:rPr>
              <w:t>00393</w:t>
            </w:r>
            <w:r>
              <w:rPr>
                <w:rFonts w:ascii="宋体" w:hAnsi="宋体" w:hint="eastAsia"/>
              </w:rPr>
              <w:t>7</w:t>
            </w:r>
          </w:p>
        </w:tc>
      </w:tr>
    </w:tbl>
    <w:p w:rsidR="001F06F1" w:rsidRPr="006D575D" w:rsidRDefault="001F06F1" w:rsidP="006F3D7C">
      <w:pPr>
        <w:pStyle w:val="Default"/>
        <w:snapToGrid w:val="0"/>
        <w:spacing w:line="360" w:lineRule="auto"/>
        <w:rPr>
          <w:rFonts w:hAnsi="宋体" w:cs="Times New Roman"/>
          <w:color w:val="auto"/>
          <w:kern w:val="2"/>
          <w:sz w:val="21"/>
          <w:szCs w:val="21"/>
        </w:rPr>
      </w:pPr>
    </w:p>
    <w:p w:rsidR="00AE7441" w:rsidRPr="001408D0" w:rsidRDefault="00AE7441" w:rsidP="008347C9">
      <w:pPr>
        <w:pStyle w:val="2"/>
        <w:snapToGrid w:val="0"/>
        <w:spacing w:before="0" w:after="0" w:line="240" w:lineRule="auto"/>
        <w:jc w:val="left"/>
        <w:rPr>
          <w:rFonts w:ascii="宋体" w:eastAsia="宋体" w:hAnsi="宋体"/>
          <w:bCs/>
          <w:sz w:val="24"/>
          <w:szCs w:val="24"/>
        </w:rPr>
      </w:pPr>
      <w:r w:rsidRPr="001408D0">
        <w:rPr>
          <w:rFonts w:ascii="宋体" w:eastAsia="宋体" w:hAnsi="宋体" w:hint="eastAsia"/>
          <w:bCs/>
          <w:sz w:val="24"/>
          <w:szCs w:val="24"/>
        </w:rPr>
        <w:t xml:space="preserve">2 </w:t>
      </w:r>
      <w:bookmarkStart w:id="12" w:name="t_1_2_table"/>
      <w:bookmarkEnd w:id="12"/>
      <w:r w:rsidRPr="001408D0">
        <w:rPr>
          <w:rFonts w:ascii="宋体" w:eastAsia="宋体" w:hAnsi="宋体" w:hint="eastAsia"/>
          <w:bCs/>
          <w:sz w:val="24"/>
          <w:szCs w:val="24"/>
        </w:rPr>
        <w:t>基金募集情况</w:t>
      </w:r>
    </w:p>
    <w:tbl>
      <w:tblPr>
        <w:tblpPr w:leftFromText="180" w:rightFromText="180" w:vertAnchor="text" w:horzAnchor="page" w:tblpX="1657" w:tblpY="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2835"/>
        <w:gridCol w:w="1559"/>
        <w:gridCol w:w="1418"/>
        <w:gridCol w:w="1492"/>
      </w:tblGrid>
      <w:tr w:rsidR="00AE7441" w:rsidTr="00771F56">
        <w:trPr>
          <w:trHeight w:val="315"/>
        </w:trPr>
        <w:tc>
          <w:tcPr>
            <w:tcW w:w="4361" w:type="dxa"/>
            <w:gridSpan w:val="2"/>
          </w:tcPr>
          <w:p w:rsidR="00AE7441" w:rsidRDefault="00AE7441" w:rsidP="00C8119B">
            <w:pPr>
              <w:snapToGrid w:val="0"/>
              <w:rPr>
                <w:rFonts w:ascii="宋体" w:hAnsi="宋体"/>
                <w:szCs w:val="21"/>
              </w:rPr>
            </w:pPr>
            <w:r>
              <w:rPr>
                <w:rFonts w:ascii="宋体" w:hAnsi="宋体" w:hint="eastAsia"/>
                <w:szCs w:val="21"/>
              </w:rPr>
              <w:t>基金募集申请获中国证监会</w:t>
            </w:r>
            <w:r w:rsidR="008B6A28">
              <w:rPr>
                <w:rFonts w:ascii="宋体" w:hAnsi="宋体" w:hint="eastAsia"/>
                <w:szCs w:val="21"/>
              </w:rPr>
              <w:t>注册</w:t>
            </w:r>
            <w:r>
              <w:rPr>
                <w:rFonts w:ascii="宋体" w:hAnsi="宋体" w:hint="eastAsia"/>
                <w:szCs w:val="21"/>
              </w:rPr>
              <w:t>的文号</w:t>
            </w:r>
          </w:p>
        </w:tc>
        <w:tc>
          <w:tcPr>
            <w:tcW w:w="4469" w:type="dxa"/>
            <w:gridSpan w:val="3"/>
          </w:tcPr>
          <w:p w:rsidR="00AE7441" w:rsidRDefault="001230D8" w:rsidP="00C838CF">
            <w:pPr>
              <w:snapToGrid w:val="0"/>
              <w:rPr>
                <w:rFonts w:ascii="宋体" w:hAnsi="宋体"/>
                <w:szCs w:val="21"/>
              </w:rPr>
            </w:pPr>
            <w:r w:rsidRPr="00C34E47">
              <w:rPr>
                <w:rFonts w:ascii="宋体" w:hAnsi="宋体" w:hint="eastAsia"/>
                <w:bCs/>
                <w:szCs w:val="21"/>
              </w:rPr>
              <w:t>证监许可[20</w:t>
            </w:r>
            <w:r w:rsidRPr="00C34E47">
              <w:rPr>
                <w:rFonts w:ascii="宋体" w:hAnsi="宋体" w:hint="eastAsia"/>
                <w:szCs w:val="21"/>
              </w:rPr>
              <w:t>1</w:t>
            </w:r>
            <w:r>
              <w:rPr>
                <w:rFonts w:ascii="宋体" w:hAnsi="宋体" w:hint="eastAsia"/>
                <w:szCs w:val="21"/>
              </w:rPr>
              <w:t>6</w:t>
            </w:r>
            <w:r w:rsidRPr="00C34E47">
              <w:rPr>
                <w:rFonts w:ascii="宋体" w:hAnsi="宋体" w:hint="eastAsia"/>
                <w:bCs/>
                <w:szCs w:val="21"/>
              </w:rPr>
              <w:t>]</w:t>
            </w:r>
            <w:r w:rsidR="00C838CF">
              <w:rPr>
                <w:rFonts w:ascii="宋体" w:hAnsi="宋体" w:hint="eastAsia"/>
                <w:szCs w:val="21"/>
              </w:rPr>
              <w:t>2558</w:t>
            </w:r>
            <w:r w:rsidRPr="00C34E47">
              <w:rPr>
                <w:rFonts w:ascii="宋体" w:hAnsi="宋体" w:hint="eastAsia"/>
                <w:bCs/>
                <w:szCs w:val="21"/>
              </w:rPr>
              <w:t>号</w:t>
            </w:r>
          </w:p>
        </w:tc>
      </w:tr>
      <w:tr w:rsidR="00AE7441" w:rsidTr="00771F56">
        <w:trPr>
          <w:trHeight w:val="629"/>
        </w:trPr>
        <w:tc>
          <w:tcPr>
            <w:tcW w:w="4361" w:type="dxa"/>
            <w:gridSpan w:val="2"/>
            <w:vAlign w:val="center"/>
          </w:tcPr>
          <w:p w:rsidR="00AE7441" w:rsidRDefault="00AE7441" w:rsidP="00C8119B">
            <w:pPr>
              <w:snapToGrid w:val="0"/>
              <w:rPr>
                <w:rFonts w:ascii="宋体" w:hAnsi="宋体"/>
                <w:szCs w:val="21"/>
              </w:rPr>
            </w:pPr>
            <w:r>
              <w:rPr>
                <w:rFonts w:ascii="宋体" w:hAnsi="宋体" w:hint="eastAsia"/>
                <w:szCs w:val="21"/>
              </w:rPr>
              <w:t>基金募集期间</w:t>
            </w:r>
          </w:p>
        </w:tc>
        <w:tc>
          <w:tcPr>
            <w:tcW w:w="4469" w:type="dxa"/>
            <w:gridSpan w:val="3"/>
          </w:tcPr>
          <w:p w:rsidR="00AE7441" w:rsidRDefault="00AE7441" w:rsidP="00C8119B">
            <w:pPr>
              <w:snapToGrid w:val="0"/>
              <w:ind w:firstLineChars="50" w:firstLine="105"/>
              <w:rPr>
                <w:rFonts w:ascii="Courier New" w:hAnsi="Courier New" w:cs="Courier New"/>
                <w:color w:val="2A00FF"/>
                <w:kern w:val="0"/>
                <w:szCs w:val="21"/>
              </w:rPr>
            </w:pPr>
            <w:r>
              <w:rPr>
                <w:rFonts w:ascii="宋体" w:hAnsi="宋体" w:hint="eastAsia"/>
                <w:szCs w:val="21"/>
              </w:rPr>
              <w:t>自</w:t>
            </w:r>
            <w:r w:rsidR="00705D9B">
              <w:rPr>
                <w:rFonts w:ascii="宋体" w:hAnsi="宋体"/>
                <w:szCs w:val="21"/>
              </w:rPr>
              <w:t>20</w:t>
            </w:r>
            <w:r w:rsidR="00705D9B">
              <w:rPr>
                <w:rFonts w:ascii="宋体" w:hAnsi="宋体" w:hint="eastAsia"/>
                <w:szCs w:val="21"/>
              </w:rPr>
              <w:t>17</w:t>
            </w:r>
            <w:r w:rsidR="00AC6851">
              <w:rPr>
                <w:rFonts w:ascii="宋体" w:hAnsi="宋体"/>
                <w:szCs w:val="21"/>
              </w:rPr>
              <w:t>年</w:t>
            </w:r>
            <w:r w:rsidR="00705D9B">
              <w:rPr>
                <w:rFonts w:ascii="宋体" w:hAnsi="宋体" w:hint="eastAsia"/>
                <w:szCs w:val="21"/>
              </w:rPr>
              <w:t>1</w:t>
            </w:r>
            <w:r w:rsidR="00C838CF">
              <w:rPr>
                <w:rFonts w:ascii="宋体" w:hAnsi="宋体"/>
                <w:szCs w:val="21"/>
              </w:rPr>
              <w:t>月</w:t>
            </w:r>
            <w:r w:rsidR="00705D9B">
              <w:rPr>
                <w:rFonts w:ascii="宋体" w:hAnsi="宋体" w:hint="eastAsia"/>
                <w:szCs w:val="21"/>
              </w:rPr>
              <w:t>3</w:t>
            </w:r>
            <w:r w:rsidR="00355B83">
              <w:rPr>
                <w:rFonts w:ascii="宋体" w:hAnsi="宋体"/>
                <w:szCs w:val="21"/>
              </w:rPr>
              <w:t>日</w:t>
            </w:r>
          </w:p>
          <w:p w:rsidR="00AE7441" w:rsidRDefault="00AE7441" w:rsidP="00705D9B">
            <w:pPr>
              <w:snapToGrid w:val="0"/>
              <w:rPr>
                <w:rFonts w:ascii="宋体" w:hAnsi="宋体"/>
                <w:szCs w:val="21"/>
              </w:rPr>
            </w:pPr>
            <w:r>
              <w:rPr>
                <w:rFonts w:ascii="宋体" w:hAnsi="宋体" w:hint="eastAsia"/>
                <w:szCs w:val="21"/>
              </w:rPr>
              <w:t>至</w:t>
            </w:r>
            <w:r w:rsidR="00705D9B">
              <w:rPr>
                <w:rFonts w:ascii="宋体" w:hAnsi="宋体"/>
                <w:szCs w:val="21"/>
              </w:rPr>
              <w:t>20</w:t>
            </w:r>
            <w:r w:rsidR="00705D9B">
              <w:rPr>
                <w:rFonts w:ascii="宋体" w:hAnsi="宋体" w:hint="eastAsia"/>
                <w:szCs w:val="21"/>
              </w:rPr>
              <w:t>17</w:t>
            </w:r>
            <w:r w:rsidR="00AC6851">
              <w:rPr>
                <w:rFonts w:ascii="宋体" w:hAnsi="宋体"/>
                <w:szCs w:val="21"/>
              </w:rPr>
              <w:t>年</w:t>
            </w:r>
            <w:r w:rsidR="00705D9B">
              <w:rPr>
                <w:rFonts w:ascii="宋体" w:hAnsi="宋体" w:hint="eastAsia"/>
                <w:szCs w:val="21"/>
              </w:rPr>
              <w:t>1</w:t>
            </w:r>
            <w:r w:rsidR="00355B83">
              <w:rPr>
                <w:rFonts w:ascii="宋体" w:hAnsi="宋体"/>
                <w:szCs w:val="21"/>
              </w:rPr>
              <w:t>月</w:t>
            </w:r>
            <w:r w:rsidR="00705D9B">
              <w:rPr>
                <w:rFonts w:ascii="宋体" w:hAnsi="宋体" w:hint="eastAsia"/>
                <w:szCs w:val="21"/>
              </w:rPr>
              <w:t>20</w:t>
            </w:r>
            <w:r w:rsidR="00C838CF">
              <w:rPr>
                <w:rFonts w:ascii="宋体" w:hAnsi="宋体" w:hint="eastAsia"/>
                <w:szCs w:val="21"/>
              </w:rPr>
              <w:t>日</w:t>
            </w:r>
            <w:r w:rsidR="00AC6851">
              <w:rPr>
                <w:rFonts w:ascii="宋体" w:hAnsi="宋体" w:hint="eastAsia"/>
                <w:szCs w:val="21"/>
              </w:rPr>
              <w:t xml:space="preserve"> </w:t>
            </w:r>
            <w:r>
              <w:rPr>
                <w:rFonts w:ascii="宋体" w:hAnsi="宋体" w:hint="eastAsia"/>
                <w:szCs w:val="21"/>
              </w:rPr>
              <w:t>止</w:t>
            </w:r>
          </w:p>
        </w:tc>
      </w:tr>
      <w:tr w:rsidR="00AE7441" w:rsidTr="00771F56">
        <w:trPr>
          <w:trHeight w:val="315"/>
        </w:trPr>
        <w:tc>
          <w:tcPr>
            <w:tcW w:w="4361" w:type="dxa"/>
            <w:gridSpan w:val="2"/>
            <w:vAlign w:val="center"/>
          </w:tcPr>
          <w:p w:rsidR="00AE7441" w:rsidRDefault="00AE7441" w:rsidP="00C8119B">
            <w:pPr>
              <w:snapToGrid w:val="0"/>
              <w:rPr>
                <w:rFonts w:ascii="宋体" w:hAnsi="宋体"/>
                <w:szCs w:val="21"/>
              </w:rPr>
            </w:pPr>
            <w:r>
              <w:rPr>
                <w:rFonts w:ascii="宋体" w:hAnsi="宋体" w:hint="eastAsia"/>
                <w:szCs w:val="21"/>
              </w:rPr>
              <w:t>验资机构名称</w:t>
            </w:r>
          </w:p>
        </w:tc>
        <w:tc>
          <w:tcPr>
            <w:tcW w:w="4469" w:type="dxa"/>
            <w:gridSpan w:val="3"/>
          </w:tcPr>
          <w:p w:rsidR="00AE7441" w:rsidRDefault="00606AB6" w:rsidP="00C8119B">
            <w:pPr>
              <w:snapToGrid w:val="0"/>
              <w:rPr>
                <w:rFonts w:ascii="宋体" w:hAnsi="宋体"/>
                <w:szCs w:val="21"/>
              </w:rPr>
            </w:pPr>
            <w:r w:rsidRPr="009763D2">
              <w:rPr>
                <w:rFonts w:ascii="宋体" w:hAnsi="宋体" w:hint="eastAsia"/>
                <w:szCs w:val="21"/>
              </w:rPr>
              <w:t>普华永道中天会计师事务所（特殊普通合伙）</w:t>
            </w:r>
          </w:p>
        </w:tc>
      </w:tr>
      <w:tr w:rsidR="00AE7441" w:rsidRPr="00E1022B" w:rsidTr="00771F56">
        <w:trPr>
          <w:trHeight w:val="315"/>
        </w:trPr>
        <w:tc>
          <w:tcPr>
            <w:tcW w:w="4361" w:type="dxa"/>
            <w:gridSpan w:val="2"/>
            <w:vAlign w:val="center"/>
          </w:tcPr>
          <w:p w:rsidR="00AE7441" w:rsidRDefault="00AE7441" w:rsidP="00C8119B">
            <w:pPr>
              <w:snapToGrid w:val="0"/>
              <w:rPr>
                <w:rFonts w:ascii="宋体" w:hAnsi="宋体"/>
                <w:szCs w:val="21"/>
              </w:rPr>
            </w:pPr>
            <w:r>
              <w:rPr>
                <w:rFonts w:ascii="宋体" w:hAnsi="宋体" w:hint="eastAsia"/>
                <w:szCs w:val="21"/>
              </w:rPr>
              <w:t>募集资金划入基金托管专户的日期</w:t>
            </w:r>
          </w:p>
        </w:tc>
        <w:tc>
          <w:tcPr>
            <w:tcW w:w="4469" w:type="dxa"/>
            <w:gridSpan w:val="3"/>
          </w:tcPr>
          <w:p w:rsidR="00AE7441" w:rsidRPr="00A549DC" w:rsidRDefault="00705D9B" w:rsidP="00705D9B">
            <w:pPr>
              <w:snapToGrid w:val="0"/>
              <w:rPr>
                <w:rFonts w:ascii="宋体" w:hAnsi="宋体"/>
                <w:szCs w:val="21"/>
              </w:rPr>
            </w:pPr>
            <w:r>
              <w:rPr>
                <w:rFonts w:ascii="宋体" w:hAnsi="宋体"/>
                <w:szCs w:val="21"/>
              </w:rPr>
              <w:t>20</w:t>
            </w:r>
            <w:r>
              <w:rPr>
                <w:rFonts w:ascii="宋体" w:hAnsi="宋体" w:hint="eastAsia"/>
                <w:szCs w:val="21"/>
              </w:rPr>
              <w:t>17</w:t>
            </w:r>
            <w:r w:rsidR="00355B83">
              <w:rPr>
                <w:rFonts w:ascii="宋体" w:hAnsi="宋体"/>
                <w:szCs w:val="21"/>
              </w:rPr>
              <w:t>年</w:t>
            </w:r>
            <w:r>
              <w:rPr>
                <w:rFonts w:ascii="宋体" w:hAnsi="宋体" w:hint="eastAsia"/>
                <w:szCs w:val="21"/>
              </w:rPr>
              <w:t>1</w:t>
            </w:r>
            <w:r w:rsidR="00355B83">
              <w:rPr>
                <w:rFonts w:ascii="宋体" w:hAnsi="宋体"/>
                <w:szCs w:val="21"/>
              </w:rPr>
              <w:t>月</w:t>
            </w:r>
            <w:r w:rsidR="005027CB">
              <w:rPr>
                <w:rFonts w:ascii="宋体" w:hAnsi="宋体" w:hint="eastAsia"/>
                <w:szCs w:val="21"/>
              </w:rPr>
              <w:t>24</w:t>
            </w:r>
            <w:r w:rsidR="002003F9">
              <w:rPr>
                <w:rFonts w:ascii="宋体" w:hAnsi="宋体" w:hint="eastAsia"/>
                <w:szCs w:val="21"/>
              </w:rPr>
              <w:t>日</w:t>
            </w:r>
          </w:p>
        </w:tc>
      </w:tr>
      <w:tr w:rsidR="00AE7441" w:rsidRPr="00E1022B" w:rsidTr="00771F56">
        <w:trPr>
          <w:trHeight w:val="315"/>
        </w:trPr>
        <w:tc>
          <w:tcPr>
            <w:tcW w:w="4361" w:type="dxa"/>
            <w:gridSpan w:val="2"/>
            <w:vAlign w:val="center"/>
          </w:tcPr>
          <w:p w:rsidR="00AE7441" w:rsidRPr="00BB3B35" w:rsidRDefault="00AE7441" w:rsidP="00C8119B">
            <w:pPr>
              <w:snapToGrid w:val="0"/>
              <w:rPr>
                <w:rFonts w:ascii="宋体" w:hAnsi="宋体"/>
                <w:szCs w:val="21"/>
              </w:rPr>
            </w:pPr>
            <w:r w:rsidRPr="00BB3B35">
              <w:rPr>
                <w:rFonts w:ascii="宋体" w:hAnsi="宋体" w:hint="eastAsia"/>
                <w:szCs w:val="21"/>
              </w:rPr>
              <w:t>募集有效认购总户数（单位：户）</w:t>
            </w:r>
          </w:p>
        </w:tc>
        <w:tc>
          <w:tcPr>
            <w:tcW w:w="4469" w:type="dxa"/>
            <w:gridSpan w:val="3"/>
          </w:tcPr>
          <w:p w:rsidR="00AE7441" w:rsidRPr="00A549DC" w:rsidRDefault="005027CB" w:rsidP="00C8119B">
            <w:pPr>
              <w:snapToGrid w:val="0"/>
              <w:jc w:val="right"/>
              <w:rPr>
                <w:rFonts w:ascii="宋体" w:hAnsi="宋体"/>
                <w:szCs w:val="21"/>
              </w:rPr>
            </w:pPr>
            <w:r>
              <w:rPr>
                <w:rFonts w:ascii="宋体" w:hAnsi="宋体" w:hint="eastAsia"/>
                <w:szCs w:val="21"/>
              </w:rPr>
              <w:t>1775</w:t>
            </w:r>
          </w:p>
        </w:tc>
      </w:tr>
      <w:tr w:rsidR="000B0EF1" w:rsidRPr="00E1022B" w:rsidTr="00771F56">
        <w:trPr>
          <w:trHeight w:val="315"/>
        </w:trPr>
        <w:tc>
          <w:tcPr>
            <w:tcW w:w="4361" w:type="dxa"/>
            <w:gridSpan w:val="2"/>
            <w:vAlign w:val="center"/>
          </w:tcPr>
          <w:p w:rsidR="000B0EF1" w:rsidRDefault="000B0EF1" w:rsidP="000B0EF1">
            <w:pPr>
              <w:snapToGrid w:val="0"/>
              <w:rPr>
                <w:rFonts w:ascii="宋体" w:hAnsi="宋体"/>
                <w:szCs w:val="21"/>
              </w:rPr>
            </w:pPr>
            <w:r w:rsidRPr="002D4A7E">
              <w:rPr>
                <w:rFonts w:ascii="宋体" w:hAnsi="宋体"/>
                <w:szCs w:val="21"/>
              </w:rPr>
              <w:t>份额级别</w:t>
            </w:r>
          </w:p>
        </w:tc>
        <w:tc>
          <w:tcPr>
            <w:tcW w:w="1559" w:type="dxa"/>
          </w:tcPr>
          <w:p w:rsidR="000B0EF1" w:rsidRPr="00A549DC" w:rsidRDefault="001B4F39" w:rsidP="000B0EF1">
            <w:pPr>
              <w:tabs>
                <w:tab w:val="left" w:pos="842"/>
              </w:tabs>
              <w:snapToGrid w:val="0"/>
              <w:rPr>
                <w:rFonts w:ascii="宋体" w:hAnsi="宋体"/>
                <w:szCs w:val="21"/>
              </w:rPr>
            </w:pPr>
            <w:r w:rsidRPr="001B4F39">
              <w:rPr>
                <w:rFonts w:ascii="宋体" w:hAnsi="宋体" w:hint="eastAsia"/>
              </w:rPr>
              <w:t>南方</w:t>
            </w:r>
            <w:r w:rsidR="00C838CF">
              <w:rPr>
                <w:rFonts w:ascii="宋体" w:hAnsi="宋体" w:hint="eastAsia"/>
              </w:rPr>
              <w:t>和利</w:t>
            </w:r>
            <w:r w:rsidR="000B0EF1" w:rsidRPr="00614915">
              <w:rPr>
                <w:rFonts w:ascii="宋体" w:hAnsi="宋体"/>
                <w:szCs w:val="21"/>
              </w:rPr>
              <w:t>A</w:t>
            </w:r>
          </w:p>
        </w:tc>
        <w:tc>
          <w:tcPr>
            <w:tcW w:w="1418" w:type="dxa"/>
          </w:tcPr>
          <w:p w:rsidR="000B0EF1" w:rsidRPr="00A549DC" w:rsidRDefault="001B4F39" w:rsidP="000B0EF1">
            <w:pPr>
              <w:tabs>
                <w:tab w:val="left" w:pos="842"/>
              </w:tabs>
              <w:snapToGrid w:val="0"/>
              <w:rPr>
                <w:rFonts w:ascii="宋体" w:hAnsi="宋体"/>
                <w:szCs w:val="21"/>
              </w:rPr>
            </w:pPr>
            <w:r w:rsidRPr="001B4F39">
              <w:rPr>
                <w:rFonts w:ascii="宋体" w:hAnsi="宋体" w:hint="eastAsia"/>
              </w:rPr>
              <w:t>南方</w:t>
            </w:r>
            <w:r w:rsidR="00C838CF">
              <w:rPr>
                <w:rFonts w:ascii="宋体" w:hAnsi="宋体" w:hint="eastAsia"/>
              </w:rPr>
              <w:t>和利</w:t>
            </w:r>
            <w:r w:rsidR="000B0EF1" w:rsidRPr="00614915">
              <w:rPr>
                <w:rFonts w:ascii="宋体" w:hAnsi="宋体"/>
                <w:szCs w:val="21"/>
              </w:rPr>
              <w:t>C</w:t>
            </w:r>
          </w:p>
        </w:tc>
        <w:tc>
          <w:tcPr>
            <w:tcW w:w="1492" w:type="dxa"/>
          </w:tcPr>
          <w:p w:rsidR="000B0EF1" w:rsidRPr="00A549DC" w:rsidRDefault="000B0EF1" w:rsidP="000B0EF1">
            <w:pPr>
              <w:tabs>
                <w:tab w:val="left" w:pos="842"/>
              </w:tabs>
              <w:snapToGrid w:val="0"/>
              <w:rPr>
                <w:rFonts w:ascii="宋体" w:hAnsi="宋体"/>
                <w:szCs w:val="21"/>
              </w:rPr>
            </w:pPr>
            <w:r w:rsidRPr="002D4A7E">
              <w:rPr>
                <w:rFonts w:ascii="宋体" w:hAnsi="宋体"/>
                <w:szCs w:val="21"/>
              </w:rPr>
              <w:t>合计</w:t>
            </w:r>
          </w:p>
        </w:tc>
      </w:tr>
      <w:tr w:rsidR="005027CB" w:rsidRPr="00E1022B" w:rsidTr="00771F56">
        <w:trPr>
          <w:trHeight w:val="315"/>
        </w:trPr>
        <w:tc>
          <w:tcPr>
            <w:tcW w:w="4361" w:type="dxa"/>
            <w:gridSpan w:val="2"/>
            <w:vAlign w:val="center"/>
          </w:tcPr>
          <w:p w:rsidR="005027CB" w:rsidRDefault="005027CB" w:rsidP="00F90B54">
            <w:pPr>
              <w:snapToGrid w:val="0"/>
              <w:rPr>
                <w:rFonts w:ascii="宋体" w:hAnsi="宋体"/>
                <w:szCs w:val="21"/>
              </w:rPr>
            </w:pPr>
            <w:r>
              <w:rPr>
                <w:rFonts w:ascii="宋体" w:hAnsi="宋体" w:hint="eastAsia"/>
                <w:szCs w:val="21"/>
              </w:rPr>
              <w:t>募集期间净认购金额（单位：人民币元）</w:t>
            </w:r>
          </w:p>
        </w:tc>
        <w:tc>
          <w:tcPr>
            <w:tcW w:w="1559" w:type="dxa"/>
            <w:vAlign w:val="center"/>
          </w:tcPr>
          <w:p w:rsidR="005027CB" w:rsidRPr="00A549DC" w:rsidRDefault="005027CB" w:rsidP="00F90B54">
            <w:pPr>
              <w:snapToGrid w:val="0"/>
              <w:jc w:val="right"/>
              <w:rPr>
                <w:rFonts w:ascii="宋体" w:hAnsi="宋体"/>
                <w:szCs w:val="21"/>
              </w:rPr>
            </w:pPr>
            <w:r>
              <w:rPr>
                <w:rFonts w:hint="eastAsia"/>
                <w:color w:val="000000"/>
                <w:sz w:val="20"/>
                <w:szCs w:val="20"/>
              </w:rPr>
              <w:t xml:space="preserve">  363,985,833.30 </w:t>
            </w:r>
          </w:p>
        </w:tc>
        <w:tc>
          <w:tcPr>
            <w:tcW w:w="1418" w:type="dxa"/>
            <w:vAlign w:val="center"/>
          </w:tcPr>
          <w:p w:rsidR="005027CB" w:rsidRPr="00A549DC" w:rsidRDefault="005027CB" w:rsidP="00F90B54">
            <w:pPr>
              <w:snapToGrid w:val="0"/>
              <w:jc w:val="right"/>
              <w:rPr>
                <w:rFonts w:ascii="宋体" w:hAnsi="宋体"/>
                <w:szCs w:val="21"/>
              </w:rPr>
            </w:pPr>
            <w:r>
              <w:rPr>
                <w:rFonts w:hint="eastAsia"/>
                <w:color w:val="000000"/>
                <w:sz w:val="20"/>
                <w:szCs w:val="20"/>
              </w:rPr>
              <w:t xml:space="preserve">  4,044,264.00 </w:t>
            </w:r>
          </w:p>
        </w:tc>
        <w:tc>
          <w:tcPr>
            <w:tcW w:w="1492" w:type="dxa"/>
            <w:vAlign w:val="center"/>
          </w:tcPr>
          <w:p w:rsidR="005027CB" w:rsidRPr="00A549DC" w:rsidRDefault="005027CB" w:rsidP="00F90B54">
            <w:pPr>
              <w:snapToGrid w:val="0"/>
              <w:jc w:val="right"/>
              <w:rPr>
                <w:rFonts w:ascii="宋体" w:hAnsi="宋体"/>
                <w:szCs w:val="21"/>
              </w:rPr>
            </w:pPr>
            <w:r>
              <w:rPr>
                <w:rFonts w:hint="eastAsia"/>
                <w:color w:val="000000"/>
                <w:sz w:val="20"/>
                <w:szCs w:val="20"/>
              </w:rPr>
              <w:t xml:space="preserve">  368,030,097.30 </w:t>
            </w:r>
          </w:p>
        </w:tc>
      </w:tr>
      <w:tr w:rsidR="005027CB" w:rsidRPr="00E1022B" w:rsidTr="00771F56">
        <w:trPr>
          <w:trHeight w:val="315"/>
        </w:trPr>
        <w:tc>
          <w:tcPr>
            <w:tcW w:w="4361" w:type="dxa"/>
            <w:gridSpan w:val="2"/>
            <w:vAlign w:val="center"/>
          </w:tcPr>
          <w:p w:rsidR="005027CB" w:rsidRDefault="005027CB" w:rsidP="00F90B54">
            <w:pPr>
              <w:snapToGrid w:val="0"/>
              <w:rPr>
                <w:rFonts w:ascii="宋体" w:hAnsi="宋体"/>
                <w:szCs w:val="21"/>
              </w:rPr>
            </w:pPr>
            <w:r>
              <w:rPr>
                <w:rFonts w:ascii="宋体" w:hAnsi="宋体" w:hint="eastAsia"/>
                <w:szCs w:val="21"/>
              </w:rPr>
              <w:t>认购资金在募集期间产生的利息（单位：人民币元）</w:t>
            </w:r>
          </w:p>
        </w:tc>
        <w:tc>
          <w:tcPr>
            <w:tcW w:w="1559" w:type="dxa"/>
            <w:vAlign w:val="center"/>
          </w:tcPr>
          <w:p w:rsidR="005027CB" w:rsidRPr="00A549DC" w:rsidRDefault="005027CB" w:rsidP="00F90B54">
            <w:pPr>
              <w:snapToGrid w:val="0"/>
              <w:jc w:val="right"/>
              <w:rPr>
                <w:rFonts w:ascii="宋体" w:hAnsi="宋体"/>
                <w:szCs w:val="21"/>
              </w:rPr>
            </w:pPr>
            <w:r>
              <w:rPr>
                <w:rFonts w:hint="eastAsia"/>
                <w:color w:val="000000"/>
                <w:sz w:val="20"/>
                <w:szCs w:val="20"/>
              </w:rPr>
              <w:t>81,623.39</w:t>
            </w:r>
          </w:p>
        </w:tc>
        <w:tc>
          <w:tcPr>
            <w:tcW w:w="1418" w:type="dxa"/>
            <w:vAlign w:val="center"/>
          </w:tcPr>
          <w:p w:rsidR="005027CB" w:rsidRPr="00A549DC" w:rsidRDefault="005027CB" w:rsidP="00F90B54">
            <w:pPr>
              <w:snapToGrid w:val="0"/>
              <w:jc w:val="right"/>
              <w:rPr>
                <w:rFonts w:ascii="宋体" w:hAnsi="宋体"/>
                <w:szCs w:val="21"/>
              </w:rPr>
            </w:pPr>
            <w:r>
              <w:rPr>
                <w:rFonts w:hint="eastAsia"/>
                <w:color w:val="000000"/>
                <w:sz w:val="20"/>
                <w:szCs w:val="20"/>
              </w:rPr>
              <w:t>1,204.32</w:t>
            </w:r>
          </w:p>
        </w:tc>
        <w:tc>
          <w:tcPr>
            <w:tcW w:w="1492" w:type="dxa"/>
            <w:vAlign w:val="center"/>
          </w:tcPr>
          <w:p w:rsidR="005027CB" w:rsidRPr="00A549DC" w:rsidRDefault="005027CB" w:rsidP="00F90B54">
            <w:pPr>
              <w:snapToGrid w:val="0"/>
              <w:jc w:val="right"/>
              <w:rPr>
                <w:rFonts w:ascii="宋体" w:hAnsi="宋体"/>
                <w:szCs w:val="21"/>
              </w:rPr>
            </w:pPr>
            <w:r>
              <w:rPr>
                <w:rFonts w:hint="eastAsia"/>
                <w:color w:val="000000"/>
                <w:sz w:val="20"/>
                <w:szCs w:val="20"/>
              </w:rPr>
              <w:t xml:space="preserve">       82,827.71 </w:t>
            </w:r>
          </w:p>
        </w:tc>
      </w:tr>
      <w:tr w:rsidR="005027CB" w:rsidRPr="00E1022B" w:rsidTr="00771F56">
        <w:trPr>
          <w:trHeight w:val="315"/>
        </w:trPr>
        <w:tc>
          <w:tcPr>
            <w:tcW w:w="1526" w:type="dxa"/>
            <w:vMerge w:val="restart"/>
            <w:vAlign w:val="center"/>
          </w:tcPr>
          <w:p w:rsidR="005027CB" w:rsidRDefault="005027CB" w:rsidP="00F90B54">
            <w:pPr>
              <w:snapToGrid w:val="0"/>
              <w:rPr>
                <w:rFonts w:ascii="宋体" w:hAnsi="宋体"/>
                <w:szCs w:val="21"/>
              </w:rPr>
            </w:pPr>
            <w:r>
              <w:rPr>
                <w:rFonts w:ascii="宋体" w:hAnsi="宋体"/>
                <w:szCs w:val="21"/>
              </w:rPr>
              <w:t>募集份额</w:t>
            </w:r>
            <w:r>
              <w:rPr>
                <w:rFonts w:ascii="宋体" w:hAnsi="宋体" w:hint="eastAsia"/>
                <w:szCs w:val="21"/>
              </w:rPr>
              <w:t>（单位：份）</w:t>
            </w:r>
          </w:p>
        </w:tc>
        <w:tc>
          <w:tcPr>
            <w:tcW w:w="2835" w:type="dxa"/>
            <w:vAlign w:val="center"/>
          </w:tcPr>
          <w:p w:rsidR="005027CB" w:rsidRDefault="005027CB" w:rsidP="00F90B54">
            <w:pPr>
              <w:snapToGrid w:val="0"/>
              <w:rPr>
                <w:rFonts w:ascii="宋体" w:hAnsi="宋体"/>
                <w:szCs w:val="21"/>
              </w:rPr>
            </w:pPr>
            <w:r>
              <w:rPr>
                <w:rFonts w:ascii="宋体" w:hAnsi="宋体" w:hint="eastAsia"/>
                <w:szCs w:val="21"/>
              </w:rPr>
              <w:t>有效认购份额</w:t>
            </w:r>
          </w:p>
        </w:tc>
        <w:tc>
          <w:tcPr>
            <w:tcW w:w="1559" w:type="dxa"/>
            <w:vAlign w:val="center"/>
          </w:tcPr>
          <w:p w:rsidR="005027CB" w:rsidRPr="00A549DC" w:rsidRDefault="005027CB" w:rsidP="00F90B54">
            <w:pPr>
              <w:snapToGrid w:val="0"/>
              <w:jc w:val="right"/>
              <w:rPr>
                <w:rFonts w:ascii="宋体" w:hAnsi="宋体"/>
                <w:szCs w:val="21"/>
              </w:rPr>
            </w:pPr>
            <w:r>
              <w:rPr>
                <w:rFonts w:hint="eastAsia"/>
                <w:color w:val="000000"/>
                <w:sz w:val="20"/>
                <w:szCs w:val="20"/>
              </w:rPr>
              <w:t xml:space="preserve">  363,985,833.30 </w:t>
            </w:r>
          </w:p>
        </w:tc>
        <w:tc>
          <w:tcPr>
            <w:tcW w:w="1418" w:type="dxa"/>
            <w:vAlign w:val="center"/>
          </w:tcPr>
          <w:p w:rsidR="005027CB" w:rsidRPr="00A549DC" w:rsidRDefault="005027CB" w:rsidP="00F90B54">
            <w:pPr>
              <w:snapToGrid w:val="0"/>
              <w:jc w:val="right"/>
              <w:rPr>
                <w:rFonts w:ascii="宋体" w:hAnsi="宋体"/>
                <w:szCs w:val="21"/>
              </w:rPr>
            </w:pPr>
            <w:r>
              <w:rPr>
                <w:rFonts w:hint="eastAsia"/>
                <w:color w:val="000000"/>
                <w:sz w:val="20"/>
                <w:szCs w:val="20"/>
              </w:rPr>
              <w:t xml:space="preserve">  4,044,264.00 </w:t>
            </w:r>
          </w:p>
        </w:tc>
        <w:tc>
          <w:tcPr>
            <w:tcW w:w="1492" w:type="dxa"/>
            <w:vAlign w:val="center"/>
          </w:tcPr>
          <w:p w:rsidR="005027CB" w:rsidRPr="00A549DC" w:rsidRDefault="005027CB" w:rsidP="00F90B54">
            <w:pPr>
              <w:snapToGrid w:val="0"/>
              <w:jc w:val="right"/>
              <w:rPr>
                <w:rFonts w:ascii="宋体" w:hAnsi="宋体"/>
                <w:szCs w:val="21"/>
              </w:rPr>
            </w:pPr>
            <w:r>
              <w:rPr>
                <w:rFonts w:hint="eastAsia"/>
                <w:color w:val="000000"/>
                <w:sz w:val="20"/>
                <w:szCs w:val="20"/>
              </w:rPr>
              <w:t xml:space="preserve">  368,030,097.30 </w:t>
            </w:r>
          </w:p>
        </w:tc>
      </w:tr>
      <w:tr w:rsidR="005027CB" w:rsidRPr="00E1022B" w:rsidTr="00771F56">
        <w:trPr>
          <w:trHeight w:val="145"/>
        </w:trPr>
        <w:tc>
          <w:tcPr>
            <w:tcW w:w="1526" w:type="dxa"/>
            <w:vMerge/>
            <w:vAlign w:val="center"/>
          </w:tcPr>
          <w:p w:rsidR="005027CB" w:rsidRDefault="005027CB" w:rsidP="00F90B54">
            <w:pPr>
              <w:snapToGrid w:val="0"/>
              <w:rPr>
                <w:rFonts w:ascii="宋体" w:hAnsi="宋体"/>
                <w:szCs w:val="21"/>
              </w:rPr>
            </w:pPr>
          </w:p>
        </w:tc>
        <w:tc>
          <w:tcPr>
            <w:tcW w:w="2835" w:type="dxa"/>
            <w:vAlign w:val="center"/>
          </w:tcPr>
          <w:p w:rsidR="005027CB" w:rsidRDefault="005027CB" w:rsidP="00F90B54">
            <w:pPr>
              <w:snapToGrid w:val="0"/>
              <w:rPr>
                <w:rFonts w:ascii="宋体" w:hAnsi="宋体"/>
                <w:szCs w:val="21"/>
              </w:rPr>
            </w:pPr>
            <w:r>
              <w:rPr>
                <w:rFonts w:ascii="宋体" w:hAnsi="宋体" w:hint="eastAsia"/>
                <w:szCs w:val="21"/>
              </w:rPr>
              <w:t>利息结转的份额</w:t>
            </w:r>
          </w:p>
        </w:tc>
        <w:tc>
          <w:tcPr>
            <w:tcW w:w="1559" w:type="dxa"/>
            <w:vAlign w:val="center"/>
          </w:tcPr>
          <w:p w:rsidR="005027CB" w:rsidRPr="00A549DC" w:rsidRDefault="005027CB" w:rsidP="00F90B54">
            <w:pPr>
              <w:snapToGrid w:val="0"/>
              <w:jc w:val="right"/>
              <w:rPr>
                <w:rFonts w:ascii="宋体" w:hAnsi="宋体"/>
                <w:szCs w:val="21"/>
              </w:rPr>
            </w:pPr>
            <w:r>
              <w:rPr>
                <w:rFonts w:hint="eastAsia"/>
                <w:color w:val="000000"/>
                <w:sz w:val="20"/>
                <w:szCs w:val="20"/>
              </w:rPr>
              <w:t>81,623.39</w:t>
            </w:r>
          </w:p>
        </w:tc>
        <w:tc>
          <w:tcPr>
            <w:tcW w:w="1418" w:type="dxa"/>
            <w:vAlign w:val="center"/>
          </w:tcPr>
          <w:p w:rsidR="005027CB" w:rsidRPr="00A549DC" w:rsidRDefault="005027CB" w:rsidP="00F90B54">
            <w:pPr>
              <w:snapToGrid w:val="0"/>
              <w:jc w:val="right"/>
              <w:rPr>
                <w:rFonts w:ascii="宋体" w:hAnsi="宋体"/>
                <w:szCs w:val="21"/>
              </w:rPr>
            </w:pPr>
            <w:r>
              <w:rPr>
                <w:rFonts w:hint="eastAsia"/>
                <w:color w:val="000000"/>
                <w:sz w:val="20"/>
                <w:szCs w:val="20"/>
              </w:rPr>
              <w:t>1,204.32</w:t>
            </w:r>
          </w:p>
        </w:tc>
        <w:tc>
          <w:tcPr>
            <w:tcW w:w="1492" w:type="dxa"/>
            <w:vAlign w:val="center"/>
          </w:tcPr>
          <w:p w:rsidR="005027CB" w:rsidRPr="00A549DC" w:rsidRDefault="005027CB" w:rsidP="00F90B54">
            <w:pPr>
              <w:snapToGrid w:val="0"/>
              <w:jc w:val="right"/>
              <w:rPr>
                <w:rFonts w:ascii="宋体" w:hAnsi="宋体"/>
                <w:szCs w:val="21"/>
              </w:rPr>
            </w:pPr>
            <w:r>
              <w:rPr>
                <w:rFonts w:hint="eastAsia"/>
                <w:color w:val="000000"/>
                <w:sz w:val="20"/>
                <w:szCs w:val="20"/>
              </w:rPr>
              <w:t xml:space="preserve">       82,827.71 </w:t>
            </w:r>
          </w:p>
        </w:tc>
      </w:tr>
      <w:tr w:rsidR="005027CB" w:rsidRPr="00E1022B" w:rsidTr="00771F56">
        <w:trPr>
          <w:trHeight w:val="294"/>
        </w:trPr>
        <w:tc>
          <w:tcPr>
            <w:tcW w:w="1526" w:type="dxa"/>
            <w:vMerge/>
            <w:vAlign w:val="center"/>
          </w:tcPr>
          <w:p w:rsidR="005027CB" w:rsidRDefault="005027CB" w:rsidP="00F90B54">
            <w:pPr>
              <w:snapToGrid w:val="0"/>
              <w:rPr>
                <w:rFonts w:ascii="宋体" w:hAnsi="宋体"/>
                <w:szCs w:val="21"/>
              </w:rPr>
            </w:pPr>
          </w:p>
        </w:tc>
        <w:tc>
          <w:tcPr>
            <w:tcW w:w="2835" w:type="dxa"/>
            <w:vAlign w:val="center"/>
          </w:tcPr>
          <w:p w:rsidR="005027CB" w:rsidRDefault="005027CB" w:rsidP="00F90B54">
            <w:pPr>
              <w:snapToGrid w:val="0"/>
              <w:rPr>
                <w:rFonts w:ascii="宋体" w:hAnsi="宋体"/>
                <w:szCs w:val="21"/>
              </w:rPr>
            </w:pPr>
            <w:r>
              <w:rPr>
                <w:rFonts w:ascii="宋体" w:hAnsi="宋体" w:hint="eastAsia"/>
                <w:szCs w:val="21"/>
              </w:rPr>
              <w:t>合计</w:t>
            </w:r>
          </w:p>
        </w:tc>
        <w:tc>
          <w:tcPr>
            <w:tcW w:w="1559" w:type="dxa"/>
            <w:vAlign w:val="center"/>
          </w:tcPr>
          <w:p w:rsidR="005027CB" w:rsidRPr="00A549DC" w:rsidRDefault="005027CB" w:rsidP="00F90B54">
            <w:pPr>
              <w:snapToGrid w:val="0"/>
              <w:jc w:val="right"/>
              <w:rPr>
                <w:rFonts w:ascii="宋体" w:hAnsi="宋体"/>
                <w:szCs w:val="21"/>
              </w:rPr>
            </w:pPr>
            <w:r>
              <w:rPr>
                <w:rFonts w:hint="eastAsia"/>
                <w:color w:val="000000"/>
                <w:sz w:val="20"/>
                <w:szCs w:val="20"/>
              </w:rPr>
              <w:t xml:space="preserve">  364,067,456.69 </w:t>
            </w:r>
          </w:p>
        </w:tc>
        <w:tc>
          <w:tcPr>
            <w:tcW w:w="1418" w:type="dxa"/>
            <w:vAlign w:val="center"/>
          </w:tcPr>
          <w:p w:rsidR="005027CB" w:rsidRPr="00A549DC" w:rsidRDefault="005027CB" w:rsidP="00F90B54">
            <w:pPr>
              <w:snapToGrid w:val="0"/>
              <w:jc w:val="right"/>
              <w:rPr>
                <w:rFonts w:ascii="宋体" w:hAnsi="宋体"/>
                <w:szCs w:val="21"/>
              </w:rPr>
            </w:pPr>
            <w:r>
              <w:rPr>
                <w:rFonts w:hint="eastAsia"/>
                <w:color w:val="000000"/>
                <w:sz w:val="20"/>
                <w:szCs w:val="20"/>
              </w:rPr>
              <w:t xml:space="preserve">  4,045,468.32 </w:t>
            </w:r>
          </w:p>
        </w:tc>
        <w:tc>
          <w:tcPr>
            <w:tcW w:w="1492" w:type="dxa"/>
            <w:vAlign w:val="center"/>
          </w:tcPr>
          <w:p w:rsidR="005027CB" w:rsidRPr="00A549DC" w:rsidRDefault="005027CB" w:rsidP="00F90B54">
            <w:pPr>
              <w:snapToGrid w:val="0"/>
              <w:jc w:val="right"/>
              <w:rPr>
                <w:rFonts w:ascii="宋体" w:hAnsi="宋体"/>
                <w:szCs w:val="21"/>
              </w:rPr>
            </w:pPr>
            <w:r>
              <w:rPr>
                <w:rFonts w:hint="eastAsia"/>
                <w:color w:val="000000"/>
                <w:sz w:val="20"/>
                <w:szCs w:val="20"/>
              </w:rPr>
              <w:t xml:space="preserve">  368,112,925.01 </w:t>
            </w:r>
          </w:p>
        </w:tc>
      </w:tr>
      <w:tr w:rsidR="00F90B54" w:rsidRPr="00E1022B" w:rsidTr="00771F56">
        <w:trPr>
          <w:trHeight w:val="299"/>
        </w:trPr>
        <w:tc>
          <w:tcPr>
            <w:tcW w:w="1526" w:type="dxa"/>
            <w:vMerge w:val="restart"/>
            <w:vAlign w:val="center"/>
          </w:tcPr>
          <w:p w:rsidR="00F90B54" w:rsidRDefault="00F90B54" w:rsidP="00F90B54">
            <w:pPr>
              <w:snapToGrid w:val="0"/>
              <w:rPr>
                <w:rFonts w:ascii="宋体" w:hAnsi="宋体"/>
                <w:szCs w:val="21"/>
              </w:rPr>
            </w:pPr>
            <w:r>
              <w:rPr>
                <w:rFonts w:ascii="宋体" w:hAnsi="宋体" w:hint="eastAsia"/>
                <w:szCs w:val="21"/>
              </w:rPr>
              <w:t>募集期间基金管理人运用固有资金认购本基金情况</w:t>
            </w:r>
          </w:p>
        </w:tc>
        <w:tc>
          <w:tcPr>
            <w:tcW w:w="2835" w:type="dxa"/>
            <w:vAlign w:val="center"/>
          </w:tcPr>
          <w:p w:rsidR="00F90B54" w:rsidRDefault="00F90B54" w:rsidP="00F90B54">
            <w:pPr>
              <w:snapToGrid w:val="0"/>
              <w:rPr>
                <w:rFonts w:ascii="宋体" w:hAnsi="宋体"/>
                <w:szCs w:val="21"/>
              </w:rPr>
            </w:pPr>
            <w:r>
              <w:rPr>
                <w:rFonts w:ascii="宋体" w:hAnsi="宋体" w:hint="eastAsia"/>
                <w:szCs w:val="21"/>
              </w:rPr>
              <w:t>认购的基金份额（单位： 份）</w:t>
            </w:r>
          </w:p>
        </w:tc>
        <w:tc>
          <w:tcPr>
            <w:tcW w:w="1559" w:type="dxa"/>
          </w:tcPr>
          <w:p w:rsidR="00F90B54" w:rsidRPr="00771F56" w:rsidRDefault="00F90B54" w:rsidP="00F90B54">
            <w:pPr>
              <w:snapToGrid w:val="0"/>
              <w:rPr>
                <w:color w:val="000000"/>
                <w:sz w:val="20"/>
                <w:szCs w:val="20"/>
              </w:rPr>
            </w:pPr>
          </w:p>
        </w:tc>
        <w:tc>
          <w:tcPr>
            <w:tcW w:w="1418" w:type="dxa"/>
          </w:tcPr>
          <w:p w:rsidR="00F90B54" w:rsidRPr="00771F56" w:rsidRDefault="00F90B54" w:rsidP="00F90B54">
            <w:pPr>
              <w:snapToGrid w:val="0"/>
              <w:rPr>
                <w:color w:val="000000"/>
                <w:sz w:val="20"/>
                <w:szCs w:val="20"/>
              </w:rPr>
            </w:pPr>
          </w:p>
        </w:tc>
        <w:tc>
          <w:tcPr>
            <w:tcW w:w="1492" w:type="dxa"/>
          </w:tcPr>
          <w:p w:rsidR="00F90B54" w:rsidRPr="00771F56" w:rsidRDefault="00771F56" w:rsidP="00F90B54">
            <w:pPr>
              <w:snapToGrid w:val="0"/>
              <w:rPr>
                <w:color w:val="000000"/>
                <w:sz w:val="20"/>
                <w:szCs w:val="20"/>
              </w:rPr>
            </w:pPr>
            <w:r w:rsidRPr="00771F56">
              <w:rPr>
                <w:rFonts w:hint="eastAsia"/>
                <w:color w:val="000000"/>
                <w:sz w:val="20"/>
                <w:szCs w:val="20"/>
              </w:rPr>
              <w:t>0</w:t>
            </w:r>
          </w:p>
        </w:tc>
      </w:tr>
      <w:tr w:rsidR="00F90B54" w:rsidRPr="00E1022B" w:rsidTr="00771F56">
        <w:trPr>
          <w:trHeight w:val="145"/>
        </w:trPr>
        <w:tc>
          <w:tcPr>
            <w:tcW w:w="1526" w:type="dxa"/>
            <w:vMerge/>
            <w:vAlign w:val="center"/>
          </w:tcPr>
          <w:p w:rsidR="00F90B54" w:rsidRDefault="00F90B54" w:rsidP="00F90B54">
            <w:pPr>
              <w:snapToGrid w:val="0"/>
              <w:rPr>
                <w:rFonts w:ascii="宋体" w:hAnsi="宋体"/>
                <w:szCs w:val="21"/>
              </w:rPr>
            </w:pPr>
          </w:p>
        </w:tc>
        <w:tc>
          <w:tcPr>
            <w:tcW w:w="2835" w:type="dxa"/>
            <w:vAlign w:val="center"/>
          </w:tcPr>
          <w:p w:rsidR="00F90B54" w:rsidRDefault="00F90B54" w:rsidP="00F90B54">
            <w:pPr>
              <w:snapToGrid w:val="0"/>
              <w:rPr>
                <w:rFonts w:ascii="宋体" w:hAnsi="宋体"/>
                <w:szCs w:val="21"/>
              </w:rPr>
            </w:pPr>
            <w:r>
              <w:rPr>
                <w:rFonts w:ascii="宋体" w:hAnsi="宋体" w:hint="eastAsia"/>
                <w:szCs w:val="21"/>
              </w:rPr>
              <w:t>占基金总份额比例</w:t>
            </w:r>
          </w:p>
        </w:tc>
        <w:tc>
          <w:tcPr>
            <w:tcW w:w="1559" w:type="dxa"/>
          </w:tcPr>
          <w:p w:rsidR="00F90B54" w:rsidRPr="00771F56" w:rsidRDefault="00F90B54" w:rsidP="00F90B54">
            <w:pPr>
              <w:snapToGrid w:val="0"/>
              <w:rPr>
                <w:color w:val="000000"/>
                <w:sz w:val="20"/>
                <w:szCs w:val="20"/>
              </w:rPr>
            </w:pPr>
          </w:p>
        </w:tc>
        <w:tc>
          <w:tcPr>
            <w:tcW w:w="1418" w:type="dxa"/>
          </w:tcPr>
          <w:p w:rsidR="00F90B54" w:rsidRPr="00771F56" w:rsidRDefault="00F90B54" w:rsidP="00F90B54">
            <w:pPr>
              <w:snapToGrid w:val="0"/>
              <w:rPr>
                <w:color w:val="000000"/>
                <w:sz w:val="20"/>
                <w:szCs w:val="20"/>
              </w:rPr>
            </w:pPr>
          </w:p>
        </w:tc>
        <w:tc>
          <w:tcPr>
            <w:tcW w:w="1492" w:type="dxa"/>
          </w:tcPr>
          <w:p w:rsidR="00F90B54" w:rsidRPr="00771F56" w:rsidRDefault="00771F56" w:rsidP="00F90B54">
            <w:pPr>
              <w:snapToGrid w:val="0"/>
              <w:rPr>
                <w:color w:val="000000"/>
                <w:sz w:val="20"/>
                <w:szCs w:val="20"/>
              </w:rPr>
            </w:pPr>
            <w:r w:rsidRPr="00771F56">
              <w:rPr>
                <w:rFonts w:hint="eastAsia"/>
                <w:color w:val="000000"/>
                <w:sz w:val="20"/>
                <w:szCs w:val="20"/>
              </w:rPr>
              <w:t>0</w:t>
            </w:r>
          </w:p>
        </w:tc>
      </w:tr>
      <w:tr w:rsidR="00F90B54" w:rsidRPr="00E1022B" w:rsidTr="00771F56">
        <w:trPr>
          <w:trHeight w:val="145"/>
        </w:trPr>
        <w:tc>
          <w:tcPr>
            <w:tcW w:w="1526" w:type="dxa"/>
            <w:vMerge/>
            <w:vAlign w:val="center"/>
          </w:tcPr>
          <w:p w:rsidR="00F90B54" w:rsidRDefault="00F90B54" w:rsidP="00F90B54">
            <w:pPr>
              <w:snapToGrid w:val="0"/>
              <w:rPr>
                <w:rFonts w:ascii="宋体" w:hAnsi="宋体"/>
                <w:szCs w:val="21"/>
              </w:rPr>
            </w:pPr>
          </w:p>
        </w:tc>
        <w:tc>
          <w:tcPr>
            <w:tcW w:w="2835" w:type="dxa"/>
            <w:vAlign w:val="center"/>
          </w:tcPr>
          <w:p w:rsidR="00F90B54" w:rsidRDefault="00F90B54" w:rsidP="00F90B54">
            <w:pPr>
              <w:snapToGrid w:val="0"/>
              <w:rPr>
                <w:rFonts w:ascii="宋体" w:hAnsi="宋体"/>
                <w:szCs w:val="21"/>
              </w:rPr>
            </w:pPr>
            <w:r>
              <w:rPr>
                <w:rFonts w:ascii="宋体" w:hAnsi="宋体" w:hint="eastAsia"/>
                <w:szCs w:val="21"/>
              </w:rPr>
              <w:t>其他需要说明的事项</w:t>
            </w:r>
          </w:p>
        </w:tc>
        <w:tc>
          <w:tcPr>
            <w:tcW w:w="1559" w:type="dxa"/>
          </w:tcPr>
          <w:p w:rsidR="00F90B54" w:rsidRPr="00771F56" w:rsidRDefault="00F90B54" w:rsidP="00F90B54">
            <w:pPr>
              <w:snapToGrid w:val="0"/>
              <w:rPr>
                <w:color w:val="000000"/>
                <w:sz w:val="20"/>
                <w:szCs w:val="20"/>
              </w:rPr>
            </w:pPr>
          </w:p>
        </w:tc>
        <w:tc>
          <w:tcPr>
            <w:tcW w:w="1418" w:type="dxa"/>
          </w:tcPr>
          <w:p w:rsidR="00F90B54" w:rsidRPr="00771F56" w:rsidRDefault="00F90B54" w:rsidP="00F90B54">
            <w:pPr>
              <w:snapToGrid w:val="0"/>
              <w:rPr>
                <w:color w:val="000000"/>
                <w:sz w:val="20"/>
                <w:szCs w:val="20"/>
              </w:rPr>
            </w:pPr>
          </w:p>
        </w:tc>
        <w:tc>
          <w:tcPr>
            <w:tcW w:w="1492" w:type="dxa"/>
          </w:tcPr>
          <w:p w:rsidR="00F90B54" w:rsidRPr="00771F56" w:rsidRDefault="00F90B54" w:rsidP="00F90B54">
            <w:pPr>
              <w:snapToGrid w:val="0"/>
              <w:rPr>
                <w:color w:val="000000"/>
                <w:sz w:val="20"/>
                <w:szCs w:val="20"/>
              </w:rPr>
            </w:pPr>
          </w:p>
        </w:tc>
      </w:tr>
      <w:tr w:rsidR="005027CB" w:rsidRPr="00E1022B" w:rsidTr="00771F56">
        <w:trPr>
          <w:trHeight w:val="299"/>
        </w:trPr>
        <w:tc>
          <w:tcPr>
            <w:tcW w:w="1526" w:type="dxa"/>
            <w:vMerge w:val="restart"/>
            <w:vAlign w:val="center"/>
          </w:tcPr>
          <w:p w:rsidR="005027CB" w:rsidRDefault="005027CB" w:rsidP="00F90B54">
            <w:pPr>
              <w:snapToGrid w:val="0"/>
              <w:rPr>
                <w:rFonts w:ascii="宋体" w:hAnsi="宋体"/>
                <w:szCs w:val="21"/>
              </w:rPr>
            </w:pPr>
            <w:r>
              <w:rPr>
                <w:rFonts w:ascii="宋体" w:hAnsi="宋体" w:hint="eastAsia"/>
                <w:szCs w:val="21"/>
              </w:rPr>
              <w:t>募集期间基金管理人的从业人员认购本基金情况</w:t>
            </w:r>
          </w:p>
        </w:tc>
        <w:tc>
          <w:tcPr>
            <w:tcW w:w="2835" w:type="dxa"/>
            <w:vAlign w:val="center"/>
          </w:tcPr>
          <w:p w:rsidR="005027CB" w:rsidRDefault="005027CB" w:rsidP="00F90B54">
            <w:pPr>
              <w:snapToGrid w:val="0"/>
              <w:rPr>
                <w:rFonts w:ascii="宋体" w:hAnsi="宋体"/>
                <w:szCs w:val="21"/>
              </w:rPr>
            </w:pPr>
            <w:r>
              <w:rPr>
                <w:rFonts w:ascii="宋体" w:hAnsi="宋体" w:hint="eastAsia"/>
                <w:szCs w:val="21"/>
              </w:rPr>
              <w:t>认购的基金份额（单位： 份）</w:t>
            </w:r>
          </w:p>
        </w:tc>
        <w:tc>
          <w:tcPr>
            <w:tcW w:w="1559" w:type="dxa"/>
            <w:vAlign w:val="center"/>
          </w:tcPr>
          <w:p w:rsidR="005027CB" w:rsidRPr="00771F56" w:rsidRDefault="005027CB" w:rsidP="00F90B54">
            <w:pPr>
              <w:snapToGrid w:val="0"/>
              <w:jc w:val="right"/>
              <w:rPr>
                <w:color w:val="000000"/>
                <w:sz w:val="20"/>
                <w:szCs w:val="20"/>
              </w:rPr>
            </w:pPr>
            <w:r w:rsidRPr="00771F56">
              <w:rPr>
                <w:rFonts w:hint="eastAsia"/>
                <w:color w:val="000000"/>
                <w:sz w:val="20"/>
                <w:szCs w:val="20"/>
              </w:rPr>
              <w:t xml:space="preserve">55,691.96 </w:t>
            </w:r>
          </w:p>
        </w:tc>
        <w:tc>
          <w:tcPr>
            <w:tcW w:w="1418" w:type="dxa"/>
            <w:vAlign w:val="center"/>
          </w:tcPr>
          <w:p w:rsidR="005027CB" w:rsidRPr="00771F56" w:rsidRDefault="005027CB" w:rsidP="00F90B54">
            <w:pPr>
              <w:snapToGrid w:val="0"/>
              <w:jc w:val="right"/>
              <w:rPr>
                <w:color w:val="000000"/>
                <w:sz w:val="20"/>
                <w:szCs w:val="20"/>
              </w:rPr>
            </w:pPr>
            <w:r w:rsidRPr="00771F56">
              <w:rPr>
                <w:rFonts w:hint="eastAsia"/>
                <w:color w:val="000000"/>
                <w:sz w:val="20"/>
                <w:szCs w:val="20"/>
              </w:rPr>
              <w:t xml:space="preserve">82,009.11 </w:t>
            </w:r>
          </w:p>
        </w:tc>
        <w:tc>
          <w:tcPr>
            <w:tcW w:w="1492" w:type="dxa"/>
            <w:vAlign w:val="center"/>
          </w:tcPr>
          <w:p w:rsidR="005027CB" w:rsidRPr="00771F56" w:rsidRDefault="005027CB" w:rsidP="00F90B54">
            <w:pPr>
              <w:snapToGrid w:val="0"/>
              <w:jc w:val="right"/>
              <w:rPr>
                <w:color w:val="000000"/>
                <w:sz w:val="20"/>
                <w:szCs w:val="20"/>
              </w:rPr>
            </w:pPr>
            <w:r w:rsidRPr="00771F56">
              <w:rPr>
                <w:rFonts w:hint="eastAsia"/>
                <w:color w:val="000000"/>
                <w:sz w:val="20"/>
                <w:szCs w:val="20"/>
              </w:rPr>
              <w:t xml:space="preserve">137,701.07 </w:t>
            </w:r>
          </w:p>
        </w:tc>
      </w:tr>
      <w:tr w:rsidR="005027CB" w:rsidRPr="00E1022B" w:rsidTr="00771F56">
        <w:trPr>
          <w:trHeight w:val="308"/>
        </w:trPr>
        <w:tc>
          <w:tcPr>
            <w:tcW w:w="1526" w:type="dxa"/>
            <w:vMerge/>
            <w:vAlign w:val="center"/>
          </w:tcPr>
          <w:p w:rsidR="005027CB" w:rsidRDefault="005027CB" w:rsidP="00F90B54">
            <w:pPr>
              <w:snapToGrid w:val="0"/>
              <w:rPr>
                <w:rFonts w:ascii="宋体" w:hAnsi="宋体"/>
                <w:szCs w:val="21"/>
              </w:rPr>
            </w:pPr>
          </w:p>
        </w:tc>
        <w:tc>
          <w:tcPr>
            <w:tcW w:w="2835" w:type="dxa"/>
            <w:vAlign w:val="center"/>
          </w:tcPr>
          <w:p w:rsidR="005027CB" w:rsidRDefault="005027CB" w:rsidP="00F90B54">
            <w:pPr>
              <w:snapToGrid w:val="0"/>
              <w:rPr>
                <w:rFonts w:ascii="宋体" w:hAnsi="宋体"/>
                <w:szCs w:val="21"/>
              </w:rPr>
            </w:pPr>
            <w:r>
              <w:rPr>
                <w:rFonts w:ascii="宋体" w:hAnsi="宋体" w:hint="eastAsia"/>
                <w:szCs w:val="21"/>
              </w:rPr>
              <w:t>占基金总份额比例</w:t>
            </w:r>
          </w:p>
        </w:tc>
        <w:tc>
          <w:tcPr>
            <w:tcW w:w="1559" w:type="dxa"/>
            <w:vAlign w:val="center"/>
          </w:tcPr>
          <w:p w:rsidR="005027CB" w:rsidRPr="00771F56" w:rsidRDefault="005027CB" w:rsidP="00F90B54">
            <w:pPr>
              <w:snapToGrid w:val="0"/>
              <w:jc w:val="right"/>
              <w:rPr>
                <w:color w:val="000000"/>
                <w:sz w:val="20"/>
                <w:szCs w:val="20"/>
              </w:rPr>
            </w:pPr>
            <w:r w:rsidRPr="00771F56">
              <w:rPr>
                <w:rFonts w:hint="eastAsia"/>
                <w:color w:val="000000"/>
                <w:sz w:val="20"/>
                <w:szCs w:val="20"/>
              </w:rPr>
              <w:t>0.0151%</w:t>
            </w:r>
          </w:p>
        </w:tc>
        <w:tc>
          <w:tcPr>
            <w:tcW w:w="1418" w:type="dxa"/>
            <w:vAlign w:val="center"/>
          </w:tcPr>
          <w:p w:rsidR="005027CB" w:rsidRPr="00771F56" w:rsidRDefault="005027CB" w:rsidP="00F90B54">
            <w:pPr>
              <w:snapToGrid w:val="0"/>
              <w:jc w:val="right"/>
              <w:rPr>
                <w:color w:val="000000"/>
                <w:sz w:val="20"/>
                <w:szCs w:val="20"/>
              </w:rPr>
            </w:pPr>
            <w:r w:rsidRPr="00771F56">
              <w:rPr>
                <w:rFonts w:hint="eastAsia"/>
                <w:color w:val="000000"/>
                <w:sz w:val="20"/>
                <w:szCs w:val="20"/>
              </w:rPr>
              <w:t>0.0223%</w:t>
            </w:r>
          </w:p>
        </w:tc>
        <w:tc>
          <w:tcPr>
            <w:tcW w:w="1492" w:type="dxa"/>
            <w:vAlign w:val="center"/>
          </w:tcPr>
          <w:p w:rsidR="005027CB" w:rsidRPr="00771F56" w:rsidRDefault="005027CB" w:rsidP="00F90B54">
            <w:pPr>
              <w:snapToGrid w:val="0"/>
              <w:jc w:val="right"/>
              <w:rPr>
                <w:color w:val="000000"/>
                <w:sz w:val="20"/>
                <w:szCs w:val="20"/>
              </w:rPr>
            </w:pPr>
            <w:r w:rsidRPr="00771F56">
              <w:rPr>
                <w:rFonts w:hint="eastAsia"/>
                <w:color w:val="000000"/>
                <w:sz w:val="20"/>
                <w:szCs w:val="20"/>
              </w:rPr>
              <w:t>0.0374%</w:t>
            </w:r>
          </w:p>
        </w:tc>
      </w:tr>
      <w:tr w:rsidR="00F90B54" w:rsidRPr="00E1022B" w:rsidTr="00771F56">
        <w:trPr>
          <w:trHeight w:val="270"/>
        </w:trPr>
        <w:tc>
          <w:tcPr>
            <w:tcW w:w="1526" w:type="dxa"/>
            <w:vMerge/>
            <w:vAlign w:val="center"/>
          </w:tcPr>
          <w:p w:rsidR="00F90B54" w:rsidRDefault="00F90B54" w:rsidP="00F90B54">
            <w:pPr>
              <w:snapToGrid w:val="0"/>
              <w:rPr>
                <w:rFonts w:ascii="宋体" w:hAnsi="宋体"/>
                <w:szCs w:val="21"/>
              </w:rPr>
            </w:pPr>
          </w:p>
        </w:tc>
        <w:tc>
          <w:tcPr>
            <w:tcW w:w="2835" w:type="dxa"/>
            <w:vAlign w:val="center"/>
          </w:tcPr>
          <w:p w:rsidR="00F90B54" w:rsidRDefault="00F90B54" w:rsidP="00F90B54">
            <w:pPr>
              <w:snapToGrid w:val="0"/>
              <w:rPr>
                <w:rFonts w:ascii="宋体" w:hAnsi="宋体"/>
                <w:szCs w:val="21"/>
              </w:rPr>
            </w:pPr>
            <w:r>
              <w:rPr>
                <w:rFonts w:ascii="宋体" w:hAnsi="宋体" w:hint="eastAsia"/>
                <w:szCs w:val="21"/>
              </w:rPr>
              <w:t>本公司</w:t>
            </w:r>
            <w:r w:rsidRPr="002B523F">
              <w:rPr>
                <w:rFonts w:ascii="宋体" w:hAnsi="宋体"/>
                <w:szCs w:val="21"/>
              </w:rPr>
              <w:t>高级管理人员、基金投资和研究部门负责人</w:t>
            </w:r>
            <w:r>
              <w:rPr>
                <w:rFonts w:ascii="宋体" w:hAnsi="宋体" w:hint="eastAsia"/>
                <w:szCs w:val="21"/>
              </w:rPr>
              <w:t>认购本</w:t>
            </w:r>
            <w:r w:rsidRPr="002B523F">
              <w:rPr>
                <w:rFonts w:ascii="宋体" w:hAnsi="宋体"/>
                <w:szCs w:val="21"/>
              </w:rPr>
              <w:t>基金份额总量的数量区间</w:t>
            </w:r>
          </w:p>
        </w:tc>
        <w:tc>
          <w:tcPr>
            <w:tcW w:w="1559" w:type="dxa"/>
          </w:tcPr>
          <w:p w:rsidR="00F90B54" w:rsidRPr="00771F56" w:rsidRDefault="00F90B54" w:rsidP="00F90B54">
            <w:pPr>
              <w:snapToGrid w:val="0"/>
              <w:rPr>
                <w:color w:val="000000"/>
                <w:sz w:val="20"/>
                <w:szCs w:val="20"/>
              </w:rPr>
            </w:pPr>
          </w:p>
        </w:tc>
        <w:tc>
          <w:tcPr>
            <w:tcW w:w="1418" w:type="dxa"/>
          </w:tcPr>
          <w:p w:rsidR="00F90B54" w:rsidRPr="00771F56" w:rsidRDefault="00F90B54" w:rsidP="00F90B54">
            <w:pPr>
              <w:snapToGrid w:val="0"/>
              <w:rPr>
                <w:color w:val="000000"/>
                <w:sz w:val="20"/>
                <w:szCs w:val="20"/>
              </w:rPr>
            </w:pPr>
          </w:p>
        </w:tc>
        <w:tc>
          <w:tcPr>
            <w:tcW w:w="1492" w:type="dxa"/>
          </w:tcPr>
          <w:p w:rsidR="00F90B54" w:rsidRPr="00771F56" w:rsidRDefault="00771F56" w:rsidP="00F90B54">
            <w:pPr>
              <w:snapToGrid w:val="0"/>
              <w:rPr>
                <w:color w:val="000000"/>
                <w:sz w:val="20"/>
                <w:szCs w:val="20"/>
              </w:rPr>
            </w:pPr>
            <w:r w:rsidRPr="00771F56">
              <w:rPr>
                <w:rFonts w:hint="eastAsia"/>
                <w:color w:val="000000"/>
                <w:sz w:val="20"/>
                <w:szCs w:val="20"/>
              </w:rPr>
              <w:t>0</w:t>
            </w:r>
          </w:p>
        </w:tc>
      </w:tr>
      <w:tr w:rsidR="00F90B54" w:rsidRPr="00E1022B" w:rsidTr="00771F56">
        <w:trPr>
          <w:trHeight w:val="215"/>
        </w:trPr>
        <w:tc>
          <w:tcPr>
            <w:tcW w:w="1526" w:type="dxa"/>
            <w:vMerge/>
            <w:vAlign w:val="center"/>
          </w:tcPr>
          <w:p w:rsidR="00F90B54" w:rsidRDefault="00F90B54" w:rsidP="00F90B54">
            <w:pPr>
              <w:snapToGrid w:val="0"/>
              <w:rPr>
                <w:rFonts w:ascii="宋体" w:hAnsi="宋体"/>
                <w:szCs w:val="21"/>
              </w:rPr>
            </w:pPr>
          </w:p>
        </w:tc>
        <w:tc>
          <w:tcPr>
            <w:tcW w:w="2835" w:type="dxa"/>
            <w:vAlign w:val="center"/>
          </w:tcPr>
          <w:p w:rsidR="00F90B54" w:rsidRDefault="00F90B54" w:rsidP="00F90B54">
            <w:pPr>
              <w:snapToGrid w:val="0"/>
              <w:rPr>
                <w:rFonts w:ascii="宋体" w:hAnsi="宋体"/>
                <w:szCs w:val="21"/>
              </w:rPr>
            </w:pPr>
            <w:r>
              <w:rPr>
                <w:rFonts w:ascii="宋体" w:hAnsi="宋体" w:hint="eastAsia"/>
                <w:szCs w:val="21"/>
              </w:rPr>
              <w:t>本基金</w:t>
            </w:r>
            <w:r w:rsidRPr="002B523F">
              <w:rPr>
                <w:rFonts w:ascii="宋体" w:hAnsi="宋体"/>
                <w:szCs w:val="21"/>
              </w:rPr>
              <w:t>基金经理</w:t>
            </w:r>
            <w:r>
              <w:rPr>
                <w:rFonts w:ascii="宋体" w:hAnsi="宋体" w:hint="eastAsia"/>
                <w:szCs w:val="21"/>
              </w:rPr>
              <w:t>认购本</w:t>
            </w:r>
            <w:r w:rsidRPr="002B523F">
              <w:rPr>
                <w:rFonts w:ascii="宋体" w:hAnsi="宋体"/>
                <w:szCs w:val="21"/>
              </w:rPr>
              <w:t>基金份额总量的数量区间</w:t>
            </w:r>
          </w:p>
        </w:tc>
        <w:tc>
          <w:tcPr>
            <w:tcW w:w="1559" w:type="dxa"/>
          </w:tcPr>
          <w:p w:rsidR="00F90B54" w:rsidRPr="00771F56" w:rsidRDefault="00F90B54" w:rsidP="00F90B54">
            <w:pPr>
              <w:snapToGrid w:val="0"/>
              <w:rPr>
                <w:color w:val="000000"/>
                <w:sz w:val="20"/>
                <w:szCs w:val="20"/>
              </w:rPr>
            </w:pPr>
          </w:p>
        </w:tc>
        <w:tc>
          <w:tcPr>
            <w:tcW w:w="1418" w:type="dxa"/>
          </w:tcPr>
          <w:p w:rsidR="00F90B54" w:rsidRPr="00771F56" w:rsidRDefault="00F90B54" w:rsidP="00F90B54">
            <w:pPr>
              <w:snapToGrid w:val="0"/>
              <w:rPr>
                <w:color w:val="000000"/>
                <w:sz w:val="20"/>
                <w:szCs w:val="20"/>
              </w:rPr>
            </w:pPr>
          </w:p>
        </w:tc>
        <w:tc>
          <w:tcPr>
            <w:tcW w:w="1492" w:type="dxa"/>
          </w:tcPr>
          <w:p w:rsidR="00F90B54" w:rsidRPr="00771F56" w:rsidRDefault="00771F56" w:rsidP="00F90B54">
            <w:pPr>
              <w:snapToGrid w:val="0"/>
              <w:rPr>
                <w:color w:val="000000"/>
                <w:sz w:val="20"/>
                <w:szCs w:val="20"/>
              </w:rPr>
            </w:pPr>
            <w:r w:rsidRPr="00771F56">
              <w:rPr>
                <w:rFonts w:hint="eastAsia"/>
                <w:color w:val="000000"/>
                <w:sz w:val="20"/>
                <w:szCs w:val="20"/>
              </w:rPr>
              <w:t>0</w:t>
            </w:r>
          </w:p>
        </w:tc>
      </w:tr>
      <w:tr w:rsidR="00F90B54" w:rsidTr="00771F56">
        <w:trPr>
          <w:trHeight w:val="613"/>
        </w:trPr>
        <w:tc>
          <w:tcPr>
            <w:tcW w:w="4361" w:type="dxa"/>
            <w:gridSpan w:val="2"/>
            <w:vAlign w:val="center"/>
          </w:tcPr>
          <w:p w:rsidR="00F90B54" w:rsidRDefault="00F90B54" w:rsidP="00F90B54">
            <w:pPr>
              <w:snapToGrid w:val="0"/>
              <w:rPr>
                <w:rFonts w:ascii="宋体" w:hAnsi="宋体"/>
                <w:szCs w:val="21"/>
              </w:rPr>
            </w:pPr>
            <w:r>
              <w:rPr>
                <w:rFonts w:ascii="宋体" w:hAnsi="宋体" w:hint="eastAsia"/>
                <w:szCs w:val="21"/>
              </w:rPr>
              <w:t>募集期限届满基金是否符合法律法规规定的办理基金备案手续的条件</w:t>
            </w:r>
          </w:p>
        </w:tc>
        <w:tc>
          <w:tcPr>
            <w:tcW w:w="4469" w:type="dxa"/>
            <w:gridSpan w:val="3"/>
          </w:tcPr>
          <w:p w:rsidR="00F90B54" w:rsidRDefault="00F90B54" w:rsidP="00F90B54">
            <w:pPr>
              <w:snapToGrid w:val="0"/>
              <w:rPr>
                <w:rFonts w:ascii="宋体" w:hAnsi="宋体"/>
                <w:szCs w:val="21"/>
              </w:rPr>
            </w:pPr>
            <w:r>
              <w:rPr>
                <w:rFonts w:ascii="宋体" w:hAnsi="宋体"/>
                <w:szCs w:val="21"/>
              </w:rPr>
              <w:t>是</w:t>
            </w:r>
          </w:p>
        </w:tc>
      </w:tr>
      <w:tr w:rsidR="00F90B54" w:rsidTr="00771F56">
        <w:trPr>
          <w:trHeight w:val="379"/>
        </w:trPr>
        <w:tc>
          <w:tcPr>
            <w:tcW w:w="4361" w:type="dxa"/>
            <w:gridSpan w:val="2"/>
            <w:vAlign w:val="center"/>
          </w:tcPr>
          <w:p w:rsidR="00F90B54" w:rsidRDefault="00F90B54" w:rsidP="00F90B54">
            <w:pPr>
              <w:snapToGrid w:val="0"/>
              <w:rPr>
                <w:rFonts w:ascii="宋体" w:hAnsi="宋体"/>
                <w:szCs w:val="21"/>
              </w:rPr>
            </w:pPr>
            <w:r>
              <w:rPr>
                <w:rFonts w:ascii="宋体" w:hAnsi="宋体" w:hint="eastAsia"/>
                <w:szCs w:val="21"/>
              </w:rPr>
              <w:t>向中国证监会办理基金备案手续获得书面确认的日期</w:t>
            </w:r>
          </w:p>
        </w:tc>
        <w:tc>
          <w:tcPr>
            <w:tcW w:w="4469" w:type="dxa"/>
            <w:gridSpan w:val="3"/>
          </w:tcPr>
          <w:p w:rsidR="00F90B54" w:rsidRPr="00E731D6" w:rsidRDefault="00705D9B" w:rsidP="00E36D1A">
            <w:pPr>
              <w:snapToGrid w:val="0"/>
              <w:rPr>
                <w:rFonts w:ascii="宋体" w:hAnsi="宋体"/>
                <w:color w:val="00B0F0"/>
                <w:szCs w:val="21"/>
              </w:rPr>
            </w:pPr>
            <w:r>
              <w:rPr>
                <w:rFonts w:ascii="宋体" w:hAnsi="宋体"/>
                <w:szCs w:val="21"/>
              </w:rPr>
              <w:t>20</w:t>
            </w:r>
            <w:r>
              <w:rPr>
                <w:rFonts w:ascii="宋体" w:hAnsi="宋体" w:hint="eastAsia"/>
                <w:szCs w:val="21"/>
              </w:rPr>
              <w:t>17</w:t>
            </w:r>
            <w:r w:rsidR="00AC6851">
              <w:rPr>
                <w:rFonts w:ascii="宋体" w:hAnsi="宋体"/>
                <w:szCs w:val="21"/>
              </w:rPr>
              <w:t>年</w:t>
            </w:r>
            <w:r>
              <w:rPr>
                <w:rFonts w:ascii="宋体" w:hAnsi="宋体" w:hint="eastAsia"/>
                <w:szCs w:val="21"/>
              </w:rPr>
              <w:t>1</w:t>
            </w:r>
            <w:r w:rsidR="00F90B54">
              <w:rPr>
                <w:rFonts w:ascii="宋体" w:hAnsi="宋体"/>
                <w:szCs w:val="21"/>
              </w:rPr>
              <w:t>月</w:t>
            </w:r>
            <w:r w:rsidR="00E36D1A">
              <w:rPr>
                <w:rFonts w:ascii="宋体" w:hAnsi="宋体" w:hint="eastAsia"/>
                <w:szCs w:val="21"/>
              </w:rPr>
              <w:t>25</w:t>
            </w:r>
            <w:r w:rsidR="001668BA">
              <w:rPr>
                <w:rFonts w:ascii="宋体" w:hAnsi="宋体" w:hint="eastAsia"/>
                <w:szCs w:val="21"/>
              </w:rPr>
              <w:t>日</w:t>
            </w:r>
          </w:p>
        </w:tc>
      </w:tr>
    </w:tbl>
    <w:p w:rsidR="00AE7441" w:rsidRDefault="00AE7441" w:rsidP="008347C9">
      <w:pPr>
        <w:snapToGrid w:val="0"/>
        <w:jc w:val="left"/>
        <w:rPr>
          <w:rFonts w:hAnsi="宋体"/>
          <w:szCs w:val="21"/>
        </w:rPr>
      </w:pPr>
      <w:bookmarkStart w:id="13" w:name="t_1_2_2659_a1_fm1"/>
      <w:r>
        <w:rPr>
          <w:rFonts w:ascii="宋体" w:hAnsi="宋体" w:hint="eastAsia"/>
          <w:szCs w:val="21"/>
        </w:rPr>
        <w:t>注</w:t>
      </w:r>
      <w:r w:rsidRPr="00BD10B6">
        <w:rPr>
          <w:rFonts w:ascii="Verdana" w:hAnsi="Verdana" w:hint="eastAsia"/>
          <w:color w:val="4B4B4B"/>
          <w:sz w:val="18"/>
          <w:szCs w:val="18"/>
        </w:rPr>
        <w:t>：</w:t>
      </w:r>
      <w:bookmarkEnd w:id="13"/>
      <w:r w:rsidR="000A5889" w:rsidRPr="00736E61">
        <w:rPr>
          <w:rFonts w:hAnsi="宋体"/>
          <w:szCs w:val="21"/>
        </w:rPr>
        <w:t>本次基金募集期间</w:t>
      </w:r>
      <w:r w:rsidR="000A5889">
        <w:rPr>
          <w:rFonts w:hAnsi="宋体"/>
          <w:szCs w:val="21"/>
        </w:rPr>
        <w:t>所发生的信息披露费、律师费和会计师费等费用由基金管理人承担，不</w:t>
      </w:r>
      <w:r w:rsidR="000A5889" w:rsidRPr="00736E61">
        <w:rPr>
          <w:rFonts w:hAnsi="宋体"/>
          <w:szCs w:val="21"/>
        </w:rPr>
        <w:t>从</w:t>
      </w:r>
      <w:r w:rsidR="000A5889" w:rsidRPr="00736E61">
        <w:rPr>
          <w:rFonts w:hAnsi="宋体"/>
          <w:szCs w:val="21"/>
        </w:rPr>
        <w:lastRenderedPageBreak/>
        <w:t>基金资产</w:t>
      </w:r>
      <w:r w:rsidR="000A5889">
        <w:rPr>
          <w:rFonts w:hAnsi="宋体" w:hint="eastAsia"/>
          <w:szCs w:val="21"/>
        </w:rPr>
        <w:t>中</w:t>
      </w:r>
      <w:r w:rsidR="000A5889" w:rsidRPr="00736E61">
        <w:rPr>
          <w:rFonts w:hAnsi="宋体"/>
          <w:szCs w:val="21"/>
        </w:rPr>
        <w:t>支付。</w:t>
      </w:r>
    </w:p>
    <w:p w:rsidR="002B523F" w:rsidRPr="00D302F7" w:rsidRDefault="002B523F" w:rsidP="006F3D7C">
      <w:pPr>
        <w:snapToGrid w:val="0"/>
        <w:spacing w:line="360" w:lineRule="auto"/>
        <w:jc w:val="left"/>
        <w:rPr>
          <w:rFonts w:hAnsi="宋体"/>
          <w:szCs w:val="21"/>
        </w:rPr>
      </w:pPr>
    </w:p>
    <w:p w:rsidR="003526D7" w:rsidRPr="008C69DE" w:rsidRDefault="003526D7" w:rsidP="003526D7"/>
    <w:p w:rsidR="00AE7441" w:rsidRDefault="00AC6851" w:rsidP="008A62D9">
      <w:pPr>
        <w:pStyle w:val="2"/>
        <w:snapToGrid w:val="0"/>
        <w:spacing w:before="0" w:after="0" w:line="360" w:lineRule="auto"/>
        <w:jc w:val="left"/>
        <w:rPr>
          <w:rFonts w:ascii="宋体" w:eastAsia="宋体" w:hAnsi="宋体"/>
          <w:bCs/>
          <w:sz w:val="24"/>
          <w:szCs w:val="24"/>
        </w:rPr>
      </w:pPr>
      <w:bookmarkStart w:id="14" w:name="t_1_3_table"/>
      <w:bookmarkEnd w:id="14"/>
      <w:r>
        <w:rPr>
          <w:rFonts w:ascii="宋体" w:eastAsia="宋体" w:hAnsi="宋体" w:hint="eastAsia"/>
          <w:bCs/>
          <w:sz w:val="24"/>
          <w:szCs w:val="24"/>
        </w:rPr>
        <w:t xml:space="preserve">3 </w:t>
      </w:r>
      <w:r w:rsidR="00AE7441">
        <w:rPr>
          <w:rFonts w:ascii="宋体" w:eastAsia="宋体" w:hAnsi="宋体" w:hint="eastAsia"/>
          <w:bCs/>
          <w:sz w:val="24"/>
          <w:szCs w:val="24"/>
        </w:rPr>
        <w:t>其他需要提示的事项</w:t>
      </w:r>
    </w:p>
    <w:p w:rsidR="00894D1C" w:rsidRPr="00ED78FA" w:rsidRDefault="00894D1C" w:rsidP="00ED78FA">
      <w:pPr>
        <w:snapToGrid w:val="0"/>
        <w:spacing w:line="360" w:lineRule="auto"/>
        <w:ind w:firstLineChars="200" w:firstLine="420"/>
        <w:rPr>
          <w:rFonts w:ascii="宋体" w:hAnsi="宋体"/>
          <w:bCs/>
          <w:szCs w:val="21"/>
        </w:rPr>
      </w:pPr>
      <w:bookmarkStart w:id="15" w:name="t_1_3_2646_a1_fm1"/>
      <w:bookmarkEnd w:id="15"/>
      <w:r w:rsidRPr="00894D1C">
        <w:rPr>
          <w:rFonts w:ascii="宋体" w:hAnsi="宋体" w:hint="eastAsia"/>
          <w:szCs w:val="21"/>
        </w:rPr>
        <w:t>1、</w:t>
      </w:r>
      <w:r w:rsidR="000956B0" w:rsidRPr="00813527">
        <w:rPr>
          <w:rFonts w:ascii="宋体" w:hAnsi="宋体" w:hint="eastAsia"/>
          <w:bCs/>
          <w:szCs w:val="21"/>
        </w:rPr>
        <w:t>本基金</w:t>
      </w:r>
      <w:r w:rsidR="000956B0">
        <w:rPr>
          <w:rFonts w:ascii="宋体" w:hAnsi="宋体" w:hint="eastAsia"/>
          <w:bCs/>
          <w:szCs w:val="21"/>
        </w:rPr>
        <w:t>为定期开放基金，</w:t>
      </w:r>
      <w:r w:rsidR="000956B0" w:rsidRPr="004B2947">
        <w:rPr>
          <w:rFonts w:ascii="宋体" w:hAnsi="宋体" w:hint="eastAsia"/>
          <w:bCs/>
          <w:szCs w:val="21"/>
        </w:rPr>
        <w:t>每</w:t>
      </w:r>
      <w:r w:rsidR="000956B0">
        <w:rPr>
          <w:rFonts w:ascii="宋体" w:hAnsi="宋体" w:hint="eastAsia"/>
          <w:bCs/>
          <w:szCs w:val="21"/>
        </w:rPr>
        <w:t>年</w:t>
      </w:r>
      <w:r w:rsidR="000956B0" w:rsidRPr="004B2947">
        <w:rPr>
          <w:rFonts w:ascii="宋体" w:hAnsi="宋体" w:hint="eastAsia"/>
          <w:bCs/>
          <w:szCs w:val="21"/>
        </w:rPr>
        <w:t>开放一次</w:t>
      </w:r>
      <w:r w:rsidR="000956B0" w:rsidRPr="005852B1">
        <w:rPr>
          <w:rFonts w:ascii="宋体" w:hAnsi="宋体" w:hint="eastAsia"/>
          <w:szCs w:val="21"/>
        </w:rPr>
        <w:t>申购和赎回</w:t>
      </w:r>
      <w:r w:rsidR="000956B0" w:rsidRPr="004B2947">
        <w:rPr>
          <w:rFonts w:ascii="宋体" w:hAnsi="宋体" w:hint="eastAsia"/>
          <w:bCs/>
          <w:szCs w:val="21"/>
        </w:rPr>
        <w:t>，</w:t>
      </w:r>
      <w:r w:rsidR="000956B0">
        <w:rPr>
          <w:rFonts w:ascii="宋体" w:hAnsi="宋体" w:hint="eastAsia"/>
          <w:bCs/>
          <w:szCs w:val="21"/>
        </w:rPr>
        <w:t>每个开放期的</w:t>
      </w:r>
      <w:r w:rsidR="000956B0" w:rsidRPr="005852B1">
        <w:rPr>
          <w:rFonts w:ascii="宋体" w:hAnsi="宋体" w:hint="eastAsia"/>
          <w:szCs w:val="21"/>
        </w:rPr>
        <w:t>起始日为基金合同生效日的</w:t>
      </w:r>
      <w:r w:rsidR="000956B0">
        <w:rPr>
          <w:rFonts w:ascii="宋体" w:hAnsi="宋体" w:hint="eastAsia"/>
          <w:bCs/>
          <w:szCs w:val="21"/>
        </w:rPr>
        <w:t>年度对日</w:t>
      </w:r>
      <w:r w:rsidR="000956B0" w:rsidRPr="005852B1">
        <w:rPr>
          <w:rFonts w:ascii="宋体" w:hAnsi="宋体" w:hint="eastAsia"/>
          <w:szCs w:val="21"/>
        </w:rPr>
        <w:t>（如该日为非工作日</w:t>
      </w:r>
      <w:r w:rsidR="000956B0">
        <w:rPr>
          <w:rFonts w:ascii="宋体" w:hAnsi="宋体" w:hint="eastAsia"/>
          <w:szCs w:val="21"/>
        </w:rPr>
        <w:t>或</w:t>
      </w:r>
      <w:r w:rsidR="000956B0">
        <w:rPr>
          <w:rFonts w:ascii="宋体" w:hAnsi="宋体"/>
          <w:szCs w:val="21"/>
        </w:rPr>
        <w:t>无对应日期</w:t>
      </w:r>
      <w:r w:rsidR="000956B0" w:rsidRPr="005852B1">
        <w:rPr>
          <w:rFonts w:ascii="宋体" w:hAnsi="宋体" w:hint="eastAsia"/>
          <w:szCs w:val="21"/>
        </w:rPr>
        <w:t>，则顺延至下一工作日），</w:t>
      </w:r>
      <w:r w:rsidR="000956B0" w:rsidRPr="0049162C">
        <w:rPr>
          <w:rFonts w:ascii="宋体" w:hAnsi="宋体" w:hint="eastAsia"/>
          <w:bCs/>
          <w:szCs w:val="21"/>
        </w:rPr>
        <w:t>开放期不少于5个工作日并且最长不超过20个工作日</w:t>
      </w:r>
      <w:r w:rsidR="000956B0" w:rsidRPr="00670029">
        <w:rPr>
          <w:rFonts w:ascii="宋体" w:hAnsi="宋体" w:hint="eastAsia"/>
          <w:bCs/>
          <w:szCs w:val="21"/>
        </w:rPr>
        <w:t>。</w:t>
      </w:r>
      <w:r w:rsidR="000956B0" w:rsidRPr="00670029">
        <w:rPr>
          <w:rFonts w:ascii="宋体" w:hAnsi="宋体"/>
          <w:bCs/>
          <w:szCs w:val="21"/>
        </w:rPr>
        <w:t>在此期间，投资人可以</w:t>
      </w:r>
      <w:r w:rsidR="000956B0" w:rsidRPr="00670029">
        <w:rPr>
          <w:rFonts w:ascii="宋体" w:hAnsi="宋体" w:hint="eastAsia"/>
          <w:bCs/>
          <w:szCs w:val="21"/>
        </w:rPr>
        <w:t>根据相关业务规则</w:t>
      </w:r>
      <w:r w:rsidR="000956B0" w:rsidRPr="00670029">
        <w:rPr>
          <w:rFonts w:ascii="宋体" w:hAnsi="宋体"/>
          <w:bCs/>
          <w:szCs w:val="21"/>
        </w:rPr>
        <w:t>申购、赎回基金份额</w:t>
      </w:r>
      <w:r w:rsidR="000956B0">
        <w:rPr>
          <w:rFonts w:ascii="宋体" w:hAnsi="宋体" w:hint="eastAsia"/>
          <w:bCs/>
          <w:szCs w:val="21"/>
        </w:rPr>
        <w:t>。</w:t>
      </w:r>
      <w:r w:rsidR="000956B0" w:rsidRPr="004B2947">
        <w:rPr>
          <w:rFonts w:ascii="宋体" w:hAnsi="宋体"/>
          <w:bCs/>
          <w:szCs w:val="21"/>
        </w:rPr>
        <w:t>开放期</w:t>
      </w:r>
      <w:r w:rsidR="000956B0" w:rsidRPr="004B2947">
        <w:rPr>
          <w:rFonts w:ascii="宋体" w:hAnsi="宋体" w:hint="eastAsia"/>
          <w:bCs/>
          <w:szCs w:val="21"/>
        </w:rPr>
        <w:t>内申购、赎回等业务的具体规则</w:t>
      </w:r>
      <w:r w:rsidR="000956B0" w:rsidRPr="004B2947">
        <w:rPr>
          <w:rFonts w:ascii="宋体" w:hAnsi="宋体"/>
          <w:bCs/>
          <w:szCs w:val="21"/>
        </w:rPr>
        <w:t>以基金管理人届时公告为准</w:t>
      </w:r>
      <w:r w:rsidR="00981985" w:rsidRPr="000A0451">
        <w:rPr>
          <w:rFonts w:ascii="宋体" w:hAnsi="宋体" w:hint="eastAsia"/>
          <w:bCs/>
          <w:szCs w:val="21"/>
        </w:rPr>
        <w:t>在确定申购开始时间与赎回开始时间后，由基金管理人最迟于申购或赎回开始前</w:t>
      </w:r>
      <w:r w:rsidR="00981985" w:rsidRPr="000A0451">
        <w:rPr>
          <w:rFonts w:ascii="宋体" w:hAnsi="宋体"/>
          <w:bCs/>
          <w:szCs w:val="21"/>
        </w:rPr>
        <w:t>依照《信息披露办法》的有关规定</w:t>
      </w:r>
      <w:r w:rsidR="00981985" w:rsidRPr="000A0451">
        <w:rPr>
          <w:rFonts w:ascii="宋体" w:hAnsi="宋体" w:hint="eastAsia"/>
          <w:bCs/>
          <w:szCs w:val="21"/>
        </w:rPr>
        <w:t>在指定媒体上公告</w:t>
      </w:r>
      <w:r w:rsidRPr="00894D1C">
        <w:rPr>
          <w:rFonts w:ascii="宋体" w:hAnsi="宋体" w:hint="eastAsia"/>
          <w:szCs w:val="21"/>
        </w:rPr>
        <w:t>。</w:t>
      </w:r>
    </w:p>
    <w:p w:rsidR="002B2C38" w:rsidRDefault="00894D1C" w:rsidP="00894D1C">
      <w:pPr>
        <w:snapToGrid w:val="0"/>
        <w:spacing w:line="360" w:lineRule="auto"/>
        <w:ind w:firstLineChars="200" w:firstLine="420"/>
        <w:rPr>
          <w:rFonts w:ascii="宋体" w:hAnsi="宋体"/>
          <w:szCs w:val="21"/>
        </w:rPr>
      </w:pPr>
      <w:r w:rsidRPr="00894D1C">
        <w:rPr>
          <w:rFonts w:ascii="宋体" w:hAnsi="宋体" w:hint="eastAsia"/>
          <w:szCs w:val="21"/>
        </w:rPr>
        <w:t>2、</w:t>
      </w:r>
      <w:r w:rsidR="002B2C38" w:rsidRPr="002B2C38">
        <w:rPr>
          <w:rFonts w:ascii="宋体" w:hAnsi="宋体" w:hint="eastAsia"/>
          <w:szCs w:val="21"/>
        </w:rPr>
        <w:t>本基金</w:t>
      </w:r>
      <w:r w:rsidR="002B2C38">
        <w:rPr>
          <w:rFonts w:ascii="宋体" w:hAnsi="宋体" w:hint="eastAsia"/>
          <w:szCs w:val="21"/>
        </w:rPr>
        <w:t>首</w:t>
      </w:r>
      <w:r w:rsidR="002B2C38" w:rsidRPr="002B2C38">
        <w:rPr>
          <w:rFonts w:ascii="宋体" w:hAnsi="宋体" w:hint="eastAsia"/>
          <w:szCs w:val="21"/>
        </w:rPr>
        <w:t>个开放期</w:t>
      </w:r>
      <w:r w:rsidR="002B2C38">
        <w:rPr>
          <w:rFonts w:ascii="宋体" w:hAnsi="宋体" w:hint="eastAsia"/>
          <w:szCs w:val="21"/>
        </w:rPr>
        <w:t>起始日</w:t>
      </w:r>
      <w:r w:rsidR="002B2C38" w:rsidRPr="002B2C38">
        <w:rPr>
          <w:rFonts w:ascii="宋体" w:hAnsi="宋体" w:hint="eastAsia"/>
          <w:szCs w:val="21"/>
        </w:rPr>
        <w:t>预计为</w:t>
      </w:r>
      <w:r w:rsidR="00705D9B">
        <w:rPr>
          <w:rFonts w:ascii="宋体" w:hAnsi="宋体" w:hint="eastAsia"/>
          <w:szCs w:val="21"/>
        </w:rPr>
        <w:t>2018</w:t>
      </w:r>
      <w:r w:rsidR="002B2C38" w:rsidRPr="002B2C38">
        <w:rPr>
          <w:rFonts w:ascii="宋体" w:hAnsi="宋体" w:hint="eastAsia"/>
          <w:szCs w:val="21"/>
        </w:rPr>
        <w:t>年</w:t>
      </w:r>
      <w:r w:rsidR="00705D9B">
        <w:rPr>
          <w:rFonts w:ascii="宋体" w:hAnsi="宋体" w:hint="eastAsia"/>
          <w:szCs w:val="21"/>
        </w:rPr>
        <w:t>1</w:t>
      </w:r>
      <w:r w:rsidR="002B2C38" w:rsidRPr="002B2C38">
        <w:rPr>
          <w:rFonts w:ascii="宋体" w:hAnsi="宋体" w:hint="eastAsia"/>
          <w:szCs w:val="21"/>
        </w:rPr>
        <w:t>月</w:t>
      </w:r>
      <w:r w:rsidR="00E36D1A">
        <w:rPr>
          <w:rFonts w:ascii="宋体" w:hAnsi="宋体" w:hint="eastAsia"/>
          <w:szCs w:val="21"/>
        </w:rPr>
        <w:t>25</w:t>
      </w:r>
      <w:r w:rsidR="002B2C38" w:rsidRPr="002B2C38">
        <w:rPr>
          <w:rFonts w:ascii="宋体" w:hAnsi="宋体" w:hint="eastAsia"/>
          <w:szCs w:val="21"/>
        </w:rPr>
        <w:t>日，具体以</w:t>
      </w:r>
      <w:r w:rsidR="002B2C38">
        <w:rPr>
          <w:rFonts w:ascii="宋体" w:hAnsi="宋体" w:hint="eastAsia"/>
          <w:szCs w:val="21"/>
        </w:rPr>
        <w:t>届时</w:t>
      </w:r>
      <w:r w:rsidR="002B2C38" w:rsidRPr="002B2C38">
        <w:rPr>
          <w:rFonts w:ascii="宋体" w:hAnsi="宋体" w:hint="eastAsia"/>
          <w:szCs w:val="21"/>
        </w:rPr>
        <w:t>公告为准</w:t>
      </w:r>
      <w:r w:rsidR="002B2C38">
        <w:rPr>
          <w:rFonts w:ascii="宋体" w:hAnsi="宋体" w:hint="eastAsia"/>
          <w:szCs w:val="21"/>
        </w:rPr>
        <w:t>。</w:t>
      </w:r>
    </w:p>
    <w:p w:rsidR="00653C50" w:rsidRDefault="002B2C38" w:rsidP="00894D1C">
      <w:pPr>
        <w:snapToGrid w:val="0"/>
        <w:spacing w:line="360" w:lineRule="auto"/>
        <w:ind w:firstLineChars="200" w:firstLine="420"/>
        <w:rPr>
          <w:rFonts w:ascii="宋体" w:hAnsi="宋体"/>
          <w:szCs w:val="21"/>
        </w:rPr>
      </w:pPr>
      <w:r>
        <w:rPr>
          <w:rFonts w:ascii="宋体" w:hAnsi="宋体" w:hint="eastAsia"/>
          <w:szCs w:val="21"/>
        </w:rPr>
        <w:t>3、</w:t>
      </w:r>
      <w:r w:rsidR="00894D1C" w:rsidRPr="00894D1C">
        <w:rPr>
          <w:rFonts w:ascii="宋体" w:hAnsi="宋体" w:hint="eastAsia"/>
          <w:szCs w:val="21"/>
        </w:rPr>
        <w:t>投资人可访问本公司网站(www.nffund.com)或拨打全国免长途话费的客户服务电话(400－889－8899)咨询相关情况。</w:t>
      </w:r>
    </w:p>
    <w:p w:rsidR="00AC6851" w:rsidRDefault="00AC6851" w:rsidP="00894D1C">
      <w:pPr>
        <w:snapToGrid w:val="0"/>
        <w:spacing w:line="360" w:lineRule="auto"/>
        <w:ind w:firstLineChars="200" w:firstLine="420"/>
        <w:rPr>
          <w:rFonts w:ascii="宋体" w:hAnsi="宋体"/>
          <w:szCs w:val="21"/>
        </w:rPr>
      </w:pPr>
    </w:p>
    <w:p w:rsidR="00AE7441" w:rsidRDefault="00653C50" w:rsidP="006F3D7C">
      <w:pPr>
        <w:snapToGrid w:val="0"/>
        <w:spacing w:line="360" w:lineRule="auto"/>
        <w:jc w:val="right"/>
        <w:rPr>
          <w:rFonts w:ascii="宋体" w:hAnsi="宋体"/>
          <w:sz w:val="24"/>
          <w:szCs w:val="21"/>
        </w:rPr>
      </w:pPr>
      <w:r>
        <w:rPr>
          <w:rFonts w:ascii="宋体" w:hAnsi="宋体" w:hint="eastAsia"/>
          <w:sz w:val="24"/>
          <w:szCs w:val="30"/>
        </w:rPr>
        <w:t>南方基金管理有限公司</w:t>
      </w:r>
      <w:r>
        <w:rPr>
          <w:rFonts w:ascii="宋体" w:hAnsi="宋体" w:hint="eastAsia"/>
          <w:sz w:val="24"/>
          <w:szCs w:val="30"/>
        </w:rPr>
        <w:cr/>
      </w:r>
      <w:r w:rsidR="00705D9B" w:rsidRPr="004B4B63">
        <w:rPr>
          <w:rFonts w:ascii="宋体" w:hAnsi="宋体"/>
          <w:sz w:val="24"/>
          <w:szCs w:val="30"/>
        </w:rPr>
        <w:t>20</w:t>
      </w:r>
      <w:r w:rsidR="00705D9B" w:rsidRPr="004B4B63">
        <w:rPr>
          <w:rFonts w:ascii="宋体" w:hAnsi="宋体" w:hint="eastAsia"/>
          <w:sz w:val="24"/>
          <w:szCs w:val="30"/>
        </w:rPr>
        <w:t>1</w:t>
      </w:r>
      <w:r w:rsidR="00705D9B">
        <w:rPr>
          <w:rFonts w:ascii="宋体" w:hAnsi="宋体" w:hint="eastAsia"/>
          <w:sz w:val="24"/>
          <w:szCs w:val="30"/>
        </w:rPr>
        <w:t>7</w:t>
      </w:r>
      <w:r w:rsidR="00AC6851" w:rsidRPr="004B4B63">
        <w:rPr>
          <w:rFonts w:ascii="宋体" w:hAnsi="宋体"/>
          <w:sz w:val="24"/>
          <w:szCs w:val="30"/>
        </w:rPr>
        <w:t>年</w:t>
      </w:r>
      <w:r w:rsidR="00705D9B">
        <w:rPr>
          <w:rFonts w:ascii="宋体" w:hAnsi="宋体" w:hint="eastAsia"/>
          <w:sz w:val="24"/>
          <w:szCs w:val="30"/>
        </w:rPr>
        <w:t>1</w:t>
      </w:r>
      <w:r w:rsidR="00355B83" w:rsidRPr="004B4B63">
        <w:rPr>
          <w:rFonts w:ascii="宋体" w:hAnsi="宋体"/>
          <w:sz w:val="24"/>
          <w:szCs w:val="30"/>
        </w:rPr>
        <w:t>月</w:t>
      </w:r>
      <w:r w:rsidR="00E36D1A">
        <w:rPr>
          <w:rFonts w:ascii="宋体" w:hAnsi="宋体" w:hint="eastAsia"/>
          <w:sz w:val="24"/>
          <w:szCs w:val="30"/>
        </w:rPr>
        <w:t>26</w:t>
      </w:r>
      <w:r w:rsidR="00155949">
        <w:rPr>
          <w:rFonts w:ascii="宋体" w:hAnsi="宋体" w:hint="eastAsia"/>
          <w:sz w:val="24"/>
          <w:szCs w:val="30"/>
        </w:rPr>
        <w:t>日</w:t>
      </w:r>
    </w:p>
    <w:sectPr w:rsidR="00AE7441" w:rsidSect="00362483">
      <w:footerReference w:type="default" r:id="rId7"/>
      <w:pgSz w:w="11906" w:h="16838"/>
      <w:pgMar w:top="1440" w:right="1531" w:bottom="1134"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751" w:rsidRDefault="000C2751">
      <w:r>
        <w:separator/>
      </w:r>
    </w:p>
  </w:endnote>
  <w:endnote w:type="continuationSeparator" w:id="1">
    <w:p w:rsidR="000C2751" w:rsidRDefault="000C27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C50" w:rsidRDefault="00653C50" w:rsidP="00653C50">
    <w:pPr>
      <w:pStyle w:val="a4"/>
      <w:jc w:val="center"/>
    </w:pPr>
    <w:r>
      <w:rPr>
        <w:rFonts w:hint="eastAsia"/>
      </w:rPr>
      <w:t>第</w:t>
    </w:r>
    <w:r>
      <w:rPr>
        <w:rFonts w:hint="eastAsia"/>
      </w:rPr>
      <w:t xml:space="preserve"> </w:t>
    </w:r>
    <w:fldSimple w:instr=" PAGE   \* MERGEFORMAT ">
      <w:r w:rsidR="00727517">
        <w:rPr>
          <w:noProof/>
        </w:rPr>
        <w:t>3</w:t>
      </w:r>
    </w:fldSimple>
    <w:r>
      <w:rPr>
        <w:rFonts w:hint="eastAsia"/>
      </w:rPr>
      <w:t xml:space="preserve"> </w:t>
    </w:r>
    <w:r>
      <w:rPr>
        <w:rFonts w:hint="eastAsia"/>
      </w:rPr>
      <w:t>页</w:t>
    </w:r>
    <w:r>
      <w:rPr>
        <w:rFonts w:hint="eastAsia"/>
      </w:rPr>
      <w:t xml:space="preserve"> </w:t>
    </w:r>
    <w:r>
      <w:rPr>
        <w:rFonts w:hint="eastAsia"/>
      </w:rPr>
      <w:t>共</w:t>
    </w:r>
    <w:fldSimple w:instr=" NUMPAGES   \* MERGEFORMAT ">
      <w:r w:rsidR="00727517">
        <w:rPr>
          <w:noProof/>
        </w:rPr>
        <w:t>3</w:t>
      </w:r>
    </w:fldSimple>
    <w:r>
      <w:rPr>
        <w:rFonts w:hint="eastAsia"/>
      </w:rPr>
      <w:t xml:space="preserve"> </w:t>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751" w:rsidRDefault="000C2751">
      <w:r>
        <w:separator/>
      </w:r>
    </w:p>
  </w:footnote>
  <w:footnote w:type="continuationSeparator" w:id="1">
    <w:p w:rsidR="000C2751" w:rsidRDefault="000C27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10B87"/>
    <w:rsid w:val="00017810"/>
    <w:rsid w:val="0002435F"/>
    <w:rsid w:val="00024659"/>
    <w:rsid w:val="000314FF"/>
    <w:rsid w:val="00054485"/>
    <w:rsid w:val="0006767D"/>
    <w:rsid w:val="00085428"/>
    <w:rsid w:val="0009282B"/>
    <w:rsid w:val="00092EAD"/>
    <w:rsid w:val="000946EA"/>
    <w:rsid w:val="000956B0"/>
    <w:rsid w:val="000A438F"/>
    <w:rsid w:val="000A5889"/>
    <w:rsid w:val="000A70E2"/>
    <w:rsid w:val="000A7C73"/>
    <w:rsid w:val="000B0EF1"/>
    <w:rsid w:val="000B34E4"/>
    <w:rsid w:val="000C2751"/>
    <w:rsid w:val="000C5496"/>
    <w:rsid w:val="000C5A4F"/>
    <w:rsid w:val="000F1F61"/>
    <w:rsid w:val="000F5D96"/>
    <w:rsid w:val="001027E6"/>
    <w:rsid w:val="001230D8"/>
    <w:rsid w:val="0012561F"/>
    <w:rsid w:val="001408D0"/>
    <w:rsid w:val="001466CA"/>
    <w:rsid w:val="00155949"/>
    <w:rsid w:val="001668BA"/>
    <w:rsid w:val="00166E20"/>
    <w:rsid w:val="00172A27"/>
    <w:rsid w:val="00194B83"/>
    <w:rsid w:val="001966BF"/>
    <w:rsid w:val="001A3D3D"/>
    <w:rsid w:val="001B217B"/>
    <w:rsid w:val="001B4F39"/>
    <w:rsid w:val="001F06F1"/>
    <w:rsid w:val="001F0775"/>
    <w:rsid w:val="001F3460"/>
    <w:rsid w:val="001F585E"/>
    <w:rsid w:val="002003F9"/>
    <w:rsid w:val="00212AD6"/>
    <w:rsid w:val="0021516E"/>
    <w:rsid w:val="00226181"/>
    <w:rsid w:val="0022670F"/>
    <w:rsid w:val="00232D71"/>
    <w:rsid w:val="002331AA"/>
    <w:rsid w:val="00237F1C"/>
    <w:rsid w:val="002428B1"/>
    <w:rsid w:val="002549FA"/>
    <w:rsid w:val="00256C7E"/>
    <w:rsid w:val="00260D21"/>
    <w:rsid w:val="002722C1"/>
    <w:rsid w:val="002872B0"/>
    <w:rsid w:val="002928DD"/>
    <w:rsid w:val="00297329"/>
    <w:rsid w:val="002B2C38"/>
    <w:rsid w:val="002B523F"/>
    <w:rsid w:val="002C07D5"/>
    <w:rsid w:val="002E1250"/>
    <w:rsid w:val="002E16D7"/>
    <w:rsid w:val="002E4B23"/>
    <w:rsid w:val="003008CA"/>
    <w:rsid w:val="0030717B"/>
    <w:rsid w:val="00320584"/>
    <w:rsid w:val="00321F59"/>
    <w:rsid w:val="003306A1"/>
    <w:rsid w:val="00330DA7"/>
    <w:rsid w:val="0033502A"/>
    <w:rsid w:val="003362E5"/>
    <w:rsid w:val="00336E91"/>
    <w:rsid w:val="003440DE"/>
    <w:rsid w:val="003509AF"/>
    <w:rsid w:val="003526D7"/>
    <w:rsid w:val="00355B83"/>
    <w:rsid w:val="00361923"/>
    <w:rsid w:val="00362483"/>
    <w:rsid w:val="00370B40"/>
    <w:rsid w:val="00374BE0"/>
    <w:rsid w:val="003750AB"/>
    <w:rsid w:val="00383C55"/>
    <w:rsid w:val="00390154"/>
    <w:rsid w:val="003904F2"/>
    <w:rsid w:val="003C2D8F"/>
    <w:rsid w:val="003C619B"/>
    <w:rsid w:val="003D29A3"/>
    <w:rsid w:val="003D7D9A"/>
    <w:rsid w:val="003E1569"/>
    <w:rsid w:val="004120CD"/>
    <w:rsid w:val="004265CF"/>
    <w:rsid w:val="00441823"/>
    <w:rsid w:val="00443582"/>
    <w:rsid w:val="00444A17"/>
    <w:rsid w:val="00453017"/>
    <w:rsid w:val="00484703"/>
    <w:rsid w:val="00491099"/>
    <w:rsid w:val="00494BBD"/>
    <w:rsid w:val="004B4B63"/>
    <w:rsid w:val="004B5CB4"/>
    <w:rsid w:val="004B6629"/>
    <w:rsid w:val="004B708A"/>
    <w:rsid w:val="004B7690"/>
    <w:rsid w:val="004C661E"/>
    <w:rsid w:val="004E368B"/>
    <w:rsid w:val="004E61D9"/>
    <w:rsid w:val="004F2DD6"/>
    <w:rsid w:val="005027CB"/>
    <w:rsid w:val="0050548A"/>
    <w:rsid w:val="00506DF2"/>
    <w:rsid w:val="0051025C"/>
    <w:rsid w:val="00512982"/>
    <w:rsid w:val="00526773"/>
    <w:rsid w:val="00526C82"/>
    <w:rsid w:val="00532221"/>
    <w:rsid w:val="00537C01"/>
    <w:rsid w:val="005438F2"/>
    <w:rsid w:val="0054760D"/>
    <w:rsid w:val="005533F9"/>
    <w:rsid w:val="00555046"/>
    <w:rsid w:val="00567B77"/>
    <w:rsid w:val="005702AC"/>
    <w:rsid w:val="00574DF1"/>
    <w:rsid w:val="00590FBD"/>
    <w:rsid w:val="005A01EB"/>
    <w:rsid w:val="005C61EF"/>
    <w:rsid w:val="005C77A6"/>
    <w:rsid w:val="005E14E8"/>
    <w:rsid w:val="005E7A0D"/>
    <w:rsid w:val="005F7E1B"/>
    <w:rsid w:val="00606AB6"/>
    <w:rsid w:val="00612F32"/>
    <w:rsid w:val="00614D94"/>
    <w:rsid w:val="006150D3"/>
    <w:rsid w:val="006222B5"/>
    <w:rsid w:val="0062307D"/>
    <w:rsid w:val="00650C0A"/>
    <w:rsid w:val="00653C50"/>
    <w:rsid w:val="006670F4"/>
    <w:rsid w:val="00670F10"/>
    <w:rsid w:val="00677F54"/>
    <w:rsid w:val="00685609"/>
    <w:rsid w:val="00691144"/>
    <w:rsid w:val="006A516E"/>
    <w:rsid w:val="006B48C5"/>
    <w:rsid w:val="006C3199"/>
    <w:rsid w:val="006D575D"/>
    <w:rsid w:val="006E1FE0"/>
    <w:rsid w:val="006E5C6C"/>
    <w:rsid w:val="006E704F"/>
    <w:rsid w:val="006F3AA3"/>
    <w:rsid w:val="006F3D7C"/>
    <w:rsid w:val="006F5FC5"/>
    <w:rsid w:val="00705619"/>
    <w:rsid w:val="00705D9B"/>
    <w:rsid w:val="007075F4"/>
    <w:rsid w:val="00720586"/>
    <w:rsid w:val="0072378A"/>
    <w:rsid w:val="00726D6B"/>
    <w:rsid w:val="00727517"/>
    <w:rsid w:val="00727685"/>
    <w:rsid w:val="00736E61"/>
    <w:rsid w:val="00744B7A"/>
    <w:rsid w:val="00744B84"/>
    <w:rsid w:val="00751175"/>
    <w:rsid w:val="00765835"/>
    <w:rsid w:val="00771F56"/>
    <w:rsid w:val="0077719C"/>
    <w:rsid w:val="007818E3"/>
    <w:rsid w:val="00784D78"/>
    <w:rsid w:val="00792A2B"/>
    <w:rsid w:val="007A2E30"/>
    <w:rsid w:val="007B4AB0"/>
    <w:rsid w:val="007B72E6"/>
    <w:rsid w:val="007C2345"/>
    <w:rsid w:val="007C63EA"/>
    <w:rsid w:val="007D556C"/>
    <w:rsid w:val="007D70CE"/>
    <w:rsid w:val="007E06C0"/>
    <w:rsid w:val="007E6609"/>
    <w:rsid w:val="007E6F5D"/>
    <w:rsid w:val="007E6FB6"/>
    <w:rsid w:val="008003B8"/>
    <w:rsid w:val="00800CF4"/>
    <w:rsid w:val="008028E5"/>
    <w:rsid w:val="0081577D"/>
    <w:rsid w:val="008347C9"/>
    <w:rsid w:val="00844873"/>
    <w:rsid w:val="0086459F"/>
    <w:rsid w:val="00864F18"/>
    <w:rsid w:val="00876DEF"/>
    <w:rsid w:val="00881EAA"/>
    <w:rsid w:val="00883553"/>
    <w:rsid w:val="00890D60"/>
    <w:rsid w:val="00892727"/>
    <w:rsid w:val="00894D1C"/>
    <w:rsid w:val="00896B59"/>
    <w:rsid w:val="008A47CB"/>
    <w:rsid w:val="008A62D9"/>
    <w:rsid w:val="008B6A28"/>
    <w:rsid w:val="008C16D4"/>
    <w:rsid w:val="008D4A26"/>
    <w:rsid w:val="008E518D"/>
    <w:rsid w:val="009024CD"/>
    <w:rsid w:val="009111FA"/>
    <w:rsid w:val="0092259A"/>
    <w:rsid w:val="00931433"/>
    <w:rsid w:val="0096525C"/>
    <w:rsid w:val="009730D2"/>
    <w:rsid w:val="00981985"/>
    <w:rsid w:val="0098444E"/>
    <w:rsid w:val="009D43FE"/>
    <w:rsid w:val="009E4409"/>
    <w:rsid w:val="009F2766"/>
    <w:rsid w:val="009F54E4"/>
    <w:rsid w:val="00A004C3"/>
    <w:rsid w:val="00A218CE"/>
    <w:rsid w:val="00A53030"/>
    <w:rsid w:val="00A549DC"/>
    <w:rsid w:val="00A62A6C"/>
    <w:rsid w:val="00A81B47"/>
    <w:rsid w:val="00A8531E"/>
    <w:rsid w:val="00A85C16"/>
    <w:rsid w:val="00A90085"/>
    <w:rsid w:val="00AA2303"/>
    <w:rsid w:val="00AA3317"/>
    <w:rsid w:val="00AB0E18"/>
    <w:rsid w:val="00AB700B"/>
    <w:rsid w:val="00AC4239"/>
    <w:rsid w:val="00AC6851"/>
    <w:rsid w:val="00AD4A34"/>
    <w:rsid w:val="00AE0BDF"/>
    <w:rsid w:val="00AE34D3"/>
    <w:rsid w:val="00AE5F82"/>
    <w:rsid w:val="00AE7441"/>
    <w:rsid w:val="00AE7A7D"/>
    <w:rsid w:val="00AF3A6F"/>
    <w:rsid w:val="00B07BA5"/>
    <w:rsid w:val="00B53184"/>
    <w:rsid w:val="00B646E8"/>
    <w:rsid w:val="00B647A5"/>
    <w:rsid w:val="00B76D9A"/>
    <w:rsid w:val="00B836F2"/>
    <w:rsid w:val="00B9415C"/>
    <w:rsid w:val="00BB3B35"/>
    <w:rsid w:val="00BB4809"/>
    <w:rsid w:val="00BC281F"/>
    <w:rsid w:val="00BC2CEF"/>
    <w:rsid w:val="00BC4B0F"/>
    <w:rsid w:val="00BC4B56"/>
    <w:rsid w:val="00BD10B6"/>
    <w:rsid w:val="00BD622F"/>
    <w:rsid w:val="00BE01B5"/>
    <w:rsid w:val="00BE208C"/>
    <w:rsid w:val="00BE410F"/>
    <w:rsid w:val="00C03F92"/>
    <w:rsid w:val="00C04BCF"/>
    <w:rsid w:val="00C109AA"/>
    <w:rsid w:val="00C247F7"/>
    <w:rsid w:val="00C26D1D"/>
    <w:rsid w:val="00C34E64"/>
    <w:rsid w:val="00C47228"/>
    <w:rsid w:val="00C61686"/>
    <w:rsid w:val="00C725FA"/>
    <w:rsid w:val="00C740F0"/>
    <w:rsid w:val="00C8119B"/>
    <w:rsid w:val="00C838CF"/>
    <w:rsid w:val="00C87900"/>
    <w:rsid w:val="00C94D23"/>
    <w:rsid w:val="00CA1549"/>
    <w:rsid w:val="00CA71C7"/>
    <w:rsid w:val="00CD28FD"/>
    <w:rsid w:val="00CE5C08"/>
    <w:rsid w:val="00CE6445"/>
    <w:rsid w:val="00CF140F"/>
    <w:rsid w:val="00CF3360"/>
    <w:rsid w:val="00D107C7"/>
    <w:rsid w:val="00D1720A"/>
    <w:rsid w:val="00D302F7"/>
    <w:rsid w:val="00D3100B"/>
    <w:rsid w:val="00D4229B"/>
    <w:rsid w:val="00D42751"/>
    <w:rsid w:val="00D824C5"/>
    <w:rsid w:val="00DA2CEF"/>
    <w:rsid w:val="00DA77BA"/>
    <w:rsid w:val="00DB00C2"/>
    <w:rsid w:val="00DB148B"/>
    <w:rsid w:val="00DB7598"/>
    <w:rsid w:val="00DC7E10"/>
    <w:rsid w:val="00DD440D"/>
    <w:rsid w:val="00DE32E8"/>
    <w:rsid w:val="00DE663B"/>
    <w:rsid w:val="00DF45A0"/>
    <w:rsid w:val="00DF6FB4"/>
    <w:rsid w:val="00E0167B"/>
    <w:rsid w:val="00E1022B"/>
    <w:rsid w:val="00E12AF7"/>
    <w:rsid w:val="00E1798F"/>
    <w:rsid w:val="00E30B1F"/>
    <w:rsid w:val="00E3357F"/>
    <w:rsid w:val="00E36D1A"/>
    <w:rsid w:val="00E44384"/>
    <w:rsid w:val="00E56DA4"/>
    <w:rsid w:val="00E60B57"/>
    <w:rsid w:val="00E7247F"/>
    <w:rsid w:val="00E731D6"/>
    <w:rsid w:val="00E74996"/>
    <w:rsid w:val="00E768C1"/>
    <w:rsid w:val="00E83479"/>
    <w:rsid w:val="00E836AA"/>
    <w:rsid w:val="00E8547F"/>
    <w:rsid w:val="00E87721"/>
    <w:rsid w:val="00E87778"/>
    <w:rsid w:val="00E933E2"/>
    <w:rsid w:val="00EB238A"/>
    <w:rsid w:val="00EB4BD3"/>
    <w:rsid w:val="00ED4134"/>
    <w:rsid w:val="00ED7679"/>
    <w:rsid w:val="00ED78FA"/>
    <w:rsid w:val="00ED7D5C"/>
    <w:rsid w:val="00EE2985"/>
    <w:rsid w:val="00EF1D31"/>
    <w:rsid w:val="00F059A4"/>
    <w:rsid w:val="00F065FB"/>
    <w:rsid w:val="00F07354"/>
    <w:rsid w:val="00F07706"/>
    <w:rsid w:val="00F364BC"/>
    <w:rsid w:val="00F55CB7"/>
    <w:rsid w:val="00F6131F"/>
    <w:rsid w:val="00F77F5B"/>
    <w:rsid w:val="00F90B54"/>
    <w:rsid w:val="00F95ED4"/>
    <w:rsid w:val="00FA0DE0"/>
    <w:rsid w:val="00FA33D1"/>
    <w:rsid w:val="00FA3F66"/>
    <w:rsid w:val="00FB26B8"/>
    <w:rsid w:val="00FC356F"/>
    <w:rsid w:val="00FE6F49"/>
    <w:rsid w:val="00FF44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483"/>
    <w:pPr>
      <w:widowControl w:val="0"/>
      <w:jc w:val="both"/>
    </w:pPr>
    <w:rPr>
      <w:kern w:val="2"/>
      <w:sz w:val="21"/>
      <w:szCs w:val="22"/>
    </w:rPr>
  </w:style>
  <w:style w:type="paragraph" w:styleId="2">
    <w:name w:val="heading 2"/>
    <w:basedOn w:val="a"/>
    <w:next w:val="a"/>
    <w:link w:val="2Char"/>
    <w:qFormat/>
    <w:rsid w:val="00362483"/>
    <w:pPr>
      <w:keepNext/>
      <w:keepLines/>
      <w:spacing w:before="260" w:after="260" w:line="413" w:lineRule="auto"/>
      <w:outlineLvl w:val="1"/>
    </w:pPr>
    <w:rPr>
      <w:rFonts w:ascii="Arial" w:eastAsia="黑体" w:hAnsi="Arial"/>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62483"/>
  </w:style>
  <w:style w:type="character" w:customStyle="1" w:styleId="Char">
    <w:name w:val="页脚 Char"/>
    <w:link w:val="a4"/>
    <w:rsid w:val="00362483"/>
    <w:rPr>
      <w:kern w:val="2"/>
      <w:sz w:val="18"/>
      <w:szCs w:val="18"/>
    </w:rPr>
  </w:style>
  <w:style w:type="character" w:customStyle="1" w:styleId="2Char">
    <w:name w:val="标题 2 Char"/>
    <w:link w:val="2"/>
    <w:rsid w:val="00362483"/>
    <w:rPr>
      <w:rFonts w:ascii="Arial" w:eastAsia="黑体" w:hAnsi="Arial"/>
      <w:b/>
      <w:kern w:val="2"/>
      <w:sz w:val="32"/>
    </w:rPr>
  </w:style>
  <w:style w:type="character" w:customStyle="1" w:styleId="Char0">
    <w:name w:val="页眉 Char"/>
    <w:link w:val="a5"/>
    <w:rsid w:val="00362483"/>
    <w:rPr>
      <w:kern w:val="2"/>
      <w:sz w:val="18"/>
      <w:szCs w:val="18"/>
    </w:rPr>
  </w:style>
  <w:style w:type="character" w:customStyle="1" w:styleId="Char1">
    <w:name w:val="脚注文本 Char"/>
    <w:link w:val="a6"/>
    <w:rsid w:val="00362483"/>
    <w:rPr>
      <w:rFonts w:ascii="Times New Roman" w:hAnsi="Times New Roman"/>
      <w:kern w:val="2"/>
      <w:sz w:val="18"/>
    </w:rPr>
  </w:style>
  <w:style w:type="character" w:styleId="a7">
    <w:name w:val="footnote reference"/>
    <w:rsid w:val="00362483"/>
    <w:rPr>
      <w:vertAlign w:val="superscript"/>
    </w:rPr>
  </w:style>
  <w:style w:type="paragraph" w:styleId="a6">
    <w:name w:val="footnote text"/>
    <w:basedOn w:val="a"/>
    <w:link w:val="Char1"/>
    <w:rsid w:val="00362483"/>
    <w:pPr>
      <w:snapToGrid w:val="0"/>
      <w:jc w:val="left"/>
    </w:pPr>
    <w:rPr>
      <w:rFonts w:ascii="Times New Roman" w:hAnsi="Times New Roman"/>
      <w:sz w:val="18"/>
      <w:szCs w:val="20"/>
    </w:rPr>
  </w:style>
  <w:style w:type="paragraph" w:styleId="a4">
    <w:name w:val="footer"/>
    <w:basedOn w:val="a"/>
    <w:link w:val="Char"/>
    <w:rsid w:val="00362483"/>
    <w:pPr>
      <w:tabs>
        <w:tab w:val="center" w:pos="4153"/>
        <w:tab w:val="right" w:pos="8306"/>
      </w:tabs>
      <w:snapToGrid w:val="0"/>
      <w:jc w:val="left"/>
    </w:pPr>
    <w:rPr>
      <w:sz w:val="18"/>
      <w:szCs w:val="18"/>
    </w:rPr>
  </w:style>
  <w:style w:type="paragraph" w:customStyle="1" w:styleId="Char2">
    <w:name w:val="Char"/>
    <w:basedOn w:val="a"/>
    <w:rsid w:val="00362483"/>
    <w:rPr>
      <w:rFonts w:ascii="Times New Roman" w:hAnsi="Times New Roman"/>
      <w:szCs w:val="24"/>
    </w:rPr>
  </w:style>
  <w:style w:type="paragraph" w:styleId="a5">
    <w:name w:val="header"/>
    <w:basedOn w:val="a"/>
    <w:link w:val="Char0"/>
    <w:rsid w:val="00362483"/>
    <w:pPr>
      <w:pBdr>
        <w:bottom w:val="single" w:sz="6" w:space="1" w:color="auto"/>
      </w:pBdr>
      <w:tabs>
        <w:tab w:val="center" w:pos="4153"/>
        <w:tab w:val="right" w:pos="8306"/>
      </w:tabs>
      <w:snapToGrid w:val="0"/>
      <w:jc w:val="center"/>
    </w:pPr>
    <w:rPr>
      <w:sz w:val="18"/>
      <w:szCs w:val="18"/>
    </w:rPr>
  </w:style>
  <w:style w:type="paragraph" w:styleId="a8">
    <w:name w:val="Document Map"/>
    <w:basedOn w:val="a"/>
    <w:rsid w:val="00362483"/>
    <w:pPr>
      <w:shd w:val="clear" w:color="auto" w:fill="000080"/>
    </w:pPr>
  </w:style>
  <w:style w:type="paragraph" w:customStyle="1" w:styleId="Default">
    <w:name w:val="Default"/>
    <w:rsid w:val="00736E61"/>
    <w:pPr>
      <w:widowControl w:val="0"/>
      <w:autoSpaceDE w:val="0"/>
      <w:autoSpaceDN w:val="0"/>
      <w:adjustRightInd w:val="0"/>
    </w:pPr>
    <w:rPr>
      <w:rFonts w:ascii="宋体" w:cs="宋体"/>
      <w:color w:val="000000"/>
      <w:sz w:val="24"/>
      <w:szCs w:val="24"/>
    </w:rPr>
  </w:style>
  <w:style w:type="paragraph" w:styleId="a9">
    <w:name w:val="Balloon Text"/>
    <w:basedOn w:val="a"/>
    <w:link w:val="Char3"/>
    <w:uiPriority w:val="99"/>
    <w:semiHidden/>
    <w:unhideWhenUsed/>
    <w:rsid w:val="0012561F"/>
    <w:rPr>
      <w:sz w:val="18"/>
      <w:szCs w:val="18"/>
    </w:rPr>
  </w:style>
  <w:style w:type="character" w:customStyle="1" w:styleId="Char3">
    <w:name w:val="批注框文本 Char"/>
    <w:basedOn w:val="a0"/>
    <w:link w:val="a9"/>
    <w:uiPriority w:val="99"/>
    <w:semiHidden/>
    <w:rsid w:val="0012561F"/>
    <w:rPr>
      <w:kern w:val="2"/>
      <w:sz w:val="18"/>
      <w:szCs w:val="18"/>
    </w:rPr>
  </w:style>
  <w:style w:type="character" w:styleId="aa">
    <w:name w:val="annotation reference"/>
    <w:basedOn w:val="a0"/>
    <w:uiPriority w:val="99"/>
    <w:semiHidden/>
    <w:unhideWhenUsed/>
    <w:rsid w:val="00E1022B"/>
    <w:rPr>
      <w:sz w:val="21"/>
      <w:szCs w:val="21"/>
    </w:rPr>
  </w:style>
  <w:style w:type="paragraph" w:styleId="ab">
    <w:name w:val="annotation text"/>
    <w:basedOn w:val="a"/>
    <w:link w:val="Char4"/>
    <w:uiPriority w:val="99"/>
    <w:semiHidden/>
    <w:unhideWhenUsed/>
    <w:rsid w:val="00E1022B"/>
    <w:pPr>
      <w:jc w:val="left"/>
    </w:pPr>
  </w:style>
  <w:style w:type="character" w:customStyle="1" w:styleId="Char4">
    <w:name w:val="批注文字 Char"/>
    <w:basedOn w:val="a0"/>
    <w:link w:val="ab"/>
    <w:uiPriority w:val="99"/>
    <w:semiHidden/>
    <w:rsid w:val="00E1022B"/>
    <w:rPr>
      <w:kern w:val="2"/>
      <w:sz w:val="21"/>
      <w:szCs w:val="22"/>
    </w:rPr>
  </w:style>
  <w:style w:type="paragraph" w:styleId="ac">
    <w:name w:val="annotation subject"/>
    <w:basedOn w:val="ab"/>
    <w:next w:val="ab"/>
    <w:link w:val="Char5"/>
    <w:uiPriority w:val="99"/>
    <w:semiHidden/>
    <w:unhideWhenUsed/>
    <w:rsid w:val="00E1022B"/>
    <w:rPr>
      <w:b/>
      <w:bCs/>
    </w:rPr>
  </w:style>
  <w:style w:type="character" w:customStyle="1" w:styleId="Char5">
    <w:name w:val="批注主题 Char"/>
    <w:basedOn w:val="Char4"/>
    <w:link w:val="ac"/>
    <w:uiPriority w:val="99"/>
    <w:semiHidden/>
    <w:rsid w:val="00E1022B"/>
    <w:rPr>
      <w:b/>
      <w:bCs/>
    </w:rPr>
  </w:style>
  <w:style w:type="paragraph" w:styleId="ad">
    <w:name w:val="Normal (Web)"/>
    <w:basedOn w:val="a"/>
    <w:uiPriority w:val="99"/>
    <w:semiHidden/>
    <w:unhideWhenUsed/>
    <w:rsid w:val="005438F2"/>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3841022">
      <w:bodyDiv w:val="1"/>
      <w:marLeft w:val="0"/>
      <w:marRight w:val="0"/>
      <w:marTop w:val="0"/>
      <w:marBottom w:val="0"/>
      <w:divBdr>
        <w:top w:val="none" w:sz="0" w:space="0" w:color="auto"/>
        <w:left w:val="none" w:sz="0" w:space="0" w:color="auto"/>
        <w:bottom w:val="none" w:sz="0" w:space="0" w:color="auto"/>
        <w:right w:val="none" w:sz="0" w:space="0" w:color="auto"/>
      </w:divBdr>
    </w:div>
    <w:div w:id="245460111">
      <w:bodyDiv w:val="1"/>
      <w:marLeft w:val="0"/>
      <w:marRight w:val="0"/>
      <w:marTop w:val="0"/>
      <w:marBottom w:val="0"/>
      <w:divBdr>
        <w:top w:val="none" w:sz="0" w:space="0" w:color="auto"/>
        <w:left w:val="none" w:sz="0" w:space="0" w:color="auto"/>
        <w:bottom w:val="none" w:sz="0" w:space="0" w:color="auto"/>
        <w:right w:val="none" w:sz="0" w:space="0" w:color="auto"/>
      </w:divBdr>
    </w:div>
    <w:div w:id="604070715">
      <w:bodyDiv w:val="1"/>
      <w:marLeft w:val="0"/>
      <w:marRight w:val="0"/>
      <w:marTop w:val="0"/>
      <w:marBottom w:val="0"/>
      <w:divBdr>
        <w:top w:val="none" w:sz="0" w:space="0" w:color="auto"/>
        <w:left w:val="none" w:sz="0" w:space="0" w:color="auto"/>
        <w:bottom w:val="none" w:sz="0" w:space="0" w:color="auto"/>
        <w:right w:val="none" w:sz="0" w:space="0" w:color="auto"/>
      </w:divBdr>
    </w:div>
    <w:div w:id="751514763">
      <w:bodyDiv w:val="1"/>
      <w:marLeft w:val="0"/>
      <w:marRight w:val="0"/>
      <w:marTop w:val="0"/>
      <w:marBottom w:val="0"/>
      <w:divBdr>
        <w:top w:val="none" w:sz="0" w:space="0" w:color="auto"/>
        <w:left w:val="none" w:sz="0" w:space="0" w:color="auto"/>
        <w:bottom w:val="none" w:sz="0" w:space="0" w:color="auto"/>
        <w:right w:val="none" w:sz="0" w:space="0" w:color="auto"/>
      </w:divBdr>
    </w:div>
    <w:div w:id="959842999">
      <w:bodyDiv w:val="1"/>
      <w:marLeft w:val="0"/>
      <w:marRight w:val="0"/>
      <w:marTop w:val="0"/>
      <w:marBottom w:val="0"/>
      <w:divBdr>
        <w:top w:val="none" w:sz="0" w:space="0" w:color="auto"/>
        <w:left w:val="none" w:sz="0" w:space="0" w:color="auto"/>
        <w:bottom w:val="none" w:sz="0" w:space="0" w:color="auto"/>
        <w:right w:val="none" w:sz="0" w:space="0" w:color="auto"/>
      </w:divBdr>
    </w:div>
    <w:div w:id="1091245655">
      <w:bodyDiv w:val="1"/>
      <w:marLeft w:val="0"/>
      <w:marRight w:val="0"/>
      <w:marTop w:val="0"/>
      <w:marBottom w:val="0"/>
      <w:divBdr>
        <w:top w:val="none" w:sz="0" w:space="0" w:color="auto"/>
        <w:left w:val="none" w:sz="0" w:space="0" w:color="auto"/>
        <w:bottom w:val="none" w:sz="0" w:space="0" w:color="auto"/>
        <w:right w:val="none" w:sz="0" w:space="0" w:color="auto"/>
      </w:divBdr>
    </w:div>
    <w:div w:id="1279021260">
      <w:bodyDiv w:val="1"/>
      <w:marLeft w:val="30"/>
      <w:marRight w:val="30"/>
      <w:marTop w:val="0"/>
      <w:marBottom w:val="0"/>
      <w:divBdr>
        <w:top w:val="none" w:sz="0" w:space="0" w:color="auto"/>
        <w:left w:val="none" w:sz="0" w:space="0" w:color="auto"/>
        <w:bottom w:val="none" w:sz="0" w:space="0" w:color="auto"/>
        <w:right w:val="none" w:sz="0" w:space="0" w:color="auto"/>
      </w:divBdr>
      <w:divsChild>
        <w:div w:id="939332041">
          <w:marLeft w:val="0"/>
          <w:marRight w:val="0"/>
          <w:marTop w:val="0"/>
          <w:marBottom w:val="0"/>
          <w:divBdr>
            <w:top w:val="none" w:sz="0" w:space="0" w:color="auto"/>
            <w:left w:val="none" w:sz="0" w:space="0" w:color="auto"/>
            <w:bottom w:val="none" w:sz="0" w:space="0" w:color="auto"/>
            <w:right w:val="none" w:sz="0" w:space="0" w:color="auto"/>
          </w:divBdr>
          <w:divsChild>
            <w:div w:id="1643660101">
              <w:marLeft w:val="0"/>
              <w:marRight w:val="0"/>
              <w:marTop w:val="0"/>
              <w:marBottom w:val="0"/>
              <w:divBdr>
                <w:top w:val="none" w:sz="0" w:space="0" w:color="auto"/>
                <w:left w:val="none" w:sz="0" w:space="0" w:color="auto"/>
                <w:bottom w:val="none" w:sz="0" w:space="0" w:color="auto"/>
                <w:right w:val="none" w:sz="0" w:space="0" w:color="auto"/>
              </w:divBdr>
              <w:divsChild>
                <w:div w:id="1587038789">
                  <w:marLeft w:val="180"/>
                  <w:marRight w:val="0"/>
                  <w:marTop w:val="0"/>
                  <w:marBottom w:val="0"/>
                  <w:divBdr>
                    <w:top w:val="none" w:sz="0" w:space="0" w:color="auto"/>
                    <w:left w:val="none" w:sz="0" w:space="0" w:color="auto"/>
                    <w:bottom w:val="none" w:sz="0" w:space="0" w:color="auto"/>
                    <w:right w:val="none" w:sz="0" w:space="0" w:color="auto"/>
                  </w:divBdr>
                  <w:divsChild>
                    <w:div w:id="14480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118162">
      <w:bodyDiv w:val="1"/>
      <w:marLeft w:val="0"/>
      <w:marRight w:val="0"/>
      <w:marTop w:val="0"/>
      <w:marBottom w:val="0"/>
      <w:divBdr>
        <w:top w:val="none" w:sz="0" w:space="0" w:color="auto"/>
        <w:left w:val="none" w:sz="0" w:space="0" w:color="auto"/>
        <w:bottom w:val="none" w:sz="0" w:space="0" w:color="auto"/>
        <w:right w:val="none" w:sz="0" w:space="0" w:color="auto"/>
      </w:divBdr>
    </w:div>
    <w:div w:id="1357316812">
      <w:bodyDiv w:val="1"/>
      <w:marLeft w:val="0"/>
      <w:marRight w:val="0"/>
      <w:marTop w:val="0"/>
      <w:marBottom w:val="0"/>
      <w:divBdr>
        <w:top w:val="none" w:sz="0" w:space="0" w:color="auto"/>
        <w:left w:val="none" w:sz="0" w:space="0" w:color="auto"/>
        <w:bottom w:val="none" w:sz="0" w:space="0" w:color="auto"/>
        <w:right w:val="none" w:sz="0" w:space="0" w:color="auto"/>
      </w:divBdr>
    </w:div>
    <w:div w:id="1522744287">
      <w:bodyDiv w:val="1"/>
      <w:marLeft w:val="0"/>
      <w:marRight w:val="0"/>
      <w:marTop w:val="0"/>
      <w:marBottom w:val="0"/>
      <w:divBdr>
        <w:top w:val="none" w:sz="0" w:space="0" w:color="auto"/>
        <w:left w:val="none" w:sz="0" w:space="0" w:color="auto"/>
        <w:bottom w:val="none" w:sz="0" w:space="0" w:color="auto"/>
        <w:right w:val="none" w:sz="0" w:space="0" w:color="auto"/>
      </w:divBdr>
    </w:div>
    <w:div w:id="1971086062">
      <w:bodyDiv w:val="1"/>
      <w:marLeft w:val="30"/>
      <w:marRight w:val="30"/>
      <w:marTop w:val="0"/>
      <w:marBottom w:val="0"/>
      <w:divBdr>
        <w:top w:val="none" w:sz="0" w:space="0" w:color="auto"/>
        <w:left w:val="none" w:sz="0" w:space="0" w:color="auto"/>
        <w:bottom w:val="none" w:sz="0" w:space="0" w:color="auto"/>
        <w:right w:val="none" w:sz="0" w:space="0" w:color="auto"/>
      </w:divBdr>
      <w:divsChild>
        <w:div w:id="547910790">
          <w:marLeft w:val="0"/>
          <w:marRight w:val="0"/>
          <w:marTop w:val="0"/>
          <w:marBottom w:val="0"/>
          <w:divBdr>
            <w:top w:val="none" w:sz="0" w:space="0" w:color="auto"/>
            <w:left w:val="none" w:sz="0" w:space="0" w:color="auto"/>
            <w:bottom w:val="none" w:sz="0" w:space="0" w:color="auto"/>
            <w:right w:val="none" w:sz="0" w:space="0" w:color="auto"/>
          </w:divBdr>
          <w:divsChild>
            <w:div w:id="559706524">
              <w:marLeft w:val="0"/>
              <w:marRight w:val="0"/>
              <w:marTop w:val="0"/>
              <w:marBottom w:val="0"/>
              <w:divBdr>
                <w:top w:val="none" w:sz="0" w:space="0" w:color="auto"/>
                <w:left w:val="none" w:sz="0" w:space="0" w:color="auto"/>
                <w:bottom w:val="none" w:sz="0" w:space="0" w:color="auto"/>
                <w:right w:val="none" w:sz="0" w:space="0" w:color="auto"/>
              </w:divBdr>
              <w:divsChild>
                <w:div w:id="2067407028">
                  <w:marLeft w:val="180"/>
                  <w:marRight w:val="0"/>
                  <w:marTop w:val="0"/>
                  <w:marBottom w:val="0"/>
                  <w:divBdr>
                    <w:top w:val="none" w:sz="0" w:space="0" w:color="auto"/>
                    <w:left w:val="none" w:sz="0" w:space="0" w:color="auto"/>
                    <w:bottom w:val="none" w:sz="0" w:space="0" w:color="auto"/>
                    <w:right w:val="none" w:sz="0" w:space="0" w:color="auto"/>
                  </w:divBdr>
                  <w:divsChild>
                    <w:div w:id="145432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84266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nyanqun\Desktop\Norma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6BA0D-713E-4D47-812F-7C52C5803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2</TotalTime>
  <Pages>3</Pages>
  <Words>231</Words>
  <Characters>1317</Characters>
  <Application>Microsoft Office Word</Application>
  <DocSecurity>0</DocSecurity>
  <PresentationFormat/>
  <Lines>10</Lines>
  <Paragraphs>3</Paragraphs>
  <Slides>0</Slides>
  <Notes>0</Notes>
  <HiddenSlides>0</HiddenSlides>
  <MMClips>0</MMClips>
  <ScaleCrop>false</ScaleCrop>
  <Company/>
  <LinksUpToDate>false</LinksUpToDate>
  <CharactersWithSpaces>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gongGaoMingCheng</dc:title>
  <dc:creator>Administrator</dc:creator>
  <cp:lastModifiedBy>陈艳群</cp:lastModifiedBy>
  <cp:revision>7</cp:revision>
  <cp:lastPrinted>2017-01-25T02:16:00Z</cp:lastPrinted>
  <dcterms:created xsi:type="dcterms:W3CDTF">2017-01-25T01:07:00Z</dcterms:created>
  <dcterms:modified xsi:type="dcterms:W3CDTF">2017-01-25T02:16:00Z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