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44" w:rsidRPr="00381D9C" w:rsidRDefault="00354944" w:rsidP="0035494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381D9C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易方达货币市场基金恢复申购、转换转入及定期定额投资业务的公告</w:t>
      </w:r>
    </w:p>
    <w:p w:rsidR="00354944" w:rsidRPr="00381D9C" w:rsidRDefault="00354944" w:rsidP="00354944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381D9C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公告送出日期：2018年7月4日</w:t>
      </w:r>
    </w:p>
    <w:p w:rsidR="00354944" w:rsidRPr="00381D9C" w:rsidRDefault="00381D9C" w:rsidP="00381D9C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 w:hint="eastAsia"/>
          <w:bCs w:val="0"/>
          <w:sz w:val="24"/>
          <w:szCs w:val="24"/>
        </w:rPr>
        <w:t>1.</w:t>
      </w:r>
      <w:r w:rsidR="00354944" w:rsidRPr="00381D9C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2693"/>
        <w:gridCol w:w="1701"/>
        <w:gridCol w:w="1418"/>
        <w:gridCol w:w="1619"/>
      </w:tblGrid>
      <w:tr w:rsidR="00354944" w:rsidRPr="00DE652D" w:rsidTr="00381D9C">
        <w:trPr>
          <w:jc w:val="center"/>
        </w:trPr>
        <w:tc>
          <w:tcPr>
            <w:tcW w:w="4370" w:type="dxa"/>
            <w:gridSpan w:val="2"/>
          </w:tcPr>
          <w:p w:rsidR="00354944" w:rsidRPr="00381D9C" w:rsidRDefault="00354944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4738" w:type="dxa"/>
            <w:gridSpan w:val="3"/>
            <w:vAlign w:val="center"/>
          </w:tcPr>
          <w:p w:rsidR="00354944" w:rsidRPr="00381D9C" w:rsidRDefault="00354944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易方达货币市场基金</w:t>
            </w:r>
          </w:p>
        </w:tc>
      </w:tr>
      <w:tr w:rsidR="00354944" w:rsidRPr="00DE652D" w:rsidTr="00381D9C">
        <w:trPr>
          <w:jc w:val="center"/>
        </w:trPr>
        <w:tc>
          <w:tcPr>
            <w:tcW w:w="4370" w:type="dxa"/>
            <w:gridSpan w:val="2"/>
          </w:tcPr>
          <w:p w:rsidR="00354944" w:rsidRPr="00381D9C" w:rsidRDefault="00354944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4738" w:type="dxa"/>
            <w:gridSpan w:val="3"/>
            <w:vAlign w:val="center"/>
          </w:tcPr>
          <w:p w:rsidR="00354944" w:rsidRPr="00381D9C" w:rsidRDefault="00354944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易方达货币</w:t>
            </w:r>
          </w:p>
        </w:tc>
      </w:tr>
      <w:tr w:rsidR="006069E4" w:rsidRPr="00DE652D" w:rsidTr="00381D9C">
        <w:trPr>
          <w:jc w:val="center"/>
        </w:trPr>
        <w:tc>
          <w:tcPr>
            <w:tcW w:w="4370" w:type="dxa"/>
            <w:gridSpan w:val="2"/>
            <w:vAlign w:val="center"/>
          </w:tcPr>
          <w:p w:rsidR="006069E4" w:rsidRPr="00381D9C" w:rsidRDefault="006069E4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4738" w:type="dxa"/>
            <w:gridSpan w:val="3"/>
            <w:vAlign w:val="center"/>
          </w:tcPr>
          <w:p w:rsidR="006069E4" w:rsidRPr="00381D9C" w:rsidRDefault="006069E4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110006</w:t>
            </w:r>
          </w:p>
        </w:tc>
      </w:tr>
      <w:tr w:rsidR="006069E4" w:rsidRPr="00DE652D" w:rsidTr="00381D9C">
        <w:trPr>
          <w:jc w:val="center"/>
        </w:trPr>
        <w:tc>
          <w:tcPr>
            <w:tcW w:w="4370" w:type="dxa"/>
            <w:gridSpan w:val="2"/>
          </w:tcPr>
          <w:p w:rsidR="006069E4" w:rsidRPr="00381D9C" w:rsidRDefault="006069E4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4738" w:type="dxa"/>
            <w:gridSpan w:val="3"/>
            <w:vAlign w:val="center"/>
          </w:tcPr>
          <w:p w:rsidR="006069E4" w:rsidRPr="00381D9C" w:rsidRDefault="006069E4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R="006069E4" w:rsidRPr="00DE652D" w:rsidTr="00381D9C">
        <w:trPr>
          <w:jc w:val="center"/>
        </w:trPr>
        <w:tc>
          <w:tcPr>
            <w:tcW w:w="4370" w:type="dxa"/>
            <w:gridSpan w:val="2"/>
          </w:tcPr>
          <w:p w:rsidR="006069E4" w:rsidRPr="00381D9C" w:rsidRDefault="006069E4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4738" w:type="dxa"/>
            <w:gridSpan w:val="3"/>
            <w:vAlign w:val="center"/>
          </w:tcPr>
          <w:p w:rsidR="006069E4" w:rsidRPr="00381D9C" w:rsidRDefault="006069E4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《易方达货币市场基金基金合同》、《易方达货币市场基金更新的招募说明书》</w:t>
            </w:r>
          </w:p>
        </w:tc>
      </w:tr>
      <w:tr w:rsidR="006069E4" w:rsidRPr="00DE652D" w:rsidTr="00381D9C">
        <w:trPr>
          <w:jc w:val="center"/>
        </w:trPr>
        <w:tc>
          <w:tcPr>
            <w:tcW w:w="1677" w:type="dxa"/>
            <w:vMerge w:val="restart"/>
            <w:vAlign w:val="center"/>
          </w:tcPr>
          <w:p w:rsidR="006069E4" w:rsidRPr="00381D9C" w:rsidRDefault="006069E4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恢复相关业务的日期及原因说明</w:t>
            </w:r>
          </w:p>
        </w:tc>
        <w:tc>
          <w:tcPr>
            <w:tcW w:w="2693" w:type="dxa"/>
          </w:tcPr>
          <w:p w:rsidR="006069E4" w:rsidRPr="00381D9C" w:rsidRDefault="006069E4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恢复申购日</w:t>
            </w:r>
          </w:p>
        </w:tc>
        <w:tc>
          <w:tcPr>
            <w:tcW w:w="4738" w:type="dxa"/>
            <w:gridSpan w:val="3"/>
            <w:vAlign w:val="center"/>
          </w:tcPr>
          <w:p w:rsidR="006069E4" w:rsidRPr="00381D9C" w:rsidRDefault="006069E4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2018</w:t>
            </w:r>
            <w:r w:rsidRPr="00381D9C">
              <w:rPr>
                <w:rFonts w:eastAsia="宋体"/>
                <w:sz w:val="24"/>
                <w:szCs w:val="24"/>
              </w:rPr>
              <w:t>年</w:t>
            </w:r>
            <w:r w:rsidRPr="00381D9C">
              <w:rPr>
                <w:rFonts w:eastAsia="宋体"/>
                <w:sz w:val="24"/>
                <w:szCs w:val="24"/>
              </w:rPr>
              <w:t>7</w:t>
            </w:r>
            <w:r w:rsidRPr="00381D9C">
              <w:rPr>
                <w:rFonts w:eastAsia="宋体"/>
                <w:sz w:val="24"/>
                <w:szCs w:val="24"/>
              </w:rPr>
              <w:t>月</w:t>
            </w:r>
            <w:r w:rsidRPr="00381D9C">
              <w:rPr>
                <w:rFonts w:eastAsia="宋体"/>
                <w:sz w:val="24"/>
                <w:szCs w:val="24"/>
              </w:rPr>
              <w:t>4</w:t>
            </w:r>
            <w:r w:rsidRPr="00381D9C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66591D" w:rsidRPr="00DE652D" w:rsidTr="00C567B7">
        <w:trPr>
          <w:jc w:val="center"/>
        </w:trPr>
        <w:tc>
          <w:tcPr>
            <w:tcW w:w="1677" w:type="dxa"/>
            <w:vMerge/>
            <w:vAlign w:val="center"/>
          </w:tcPr>
          <w:p w:rsidR="0066591D" w:rsidRPr="00381D9C" w:rsidRDefault="0066591D" w:rsidP="00DE652D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6591D" w:rsidRPr="007B0A30" w:rsidRDefault="0066591D" w:rsidP="0005796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恢复转换转入日</w:t>
            </w:r>
          </w:p>
        </w:tc>
        <w:tc>
          <w:tcPr>
            <w:tcW w:w="4738" w:type="dxa"/>
            <w:gridSpan w:val="3"/>
            <w:vAlign w:val="center"/>
          </w:tcPr>
          <w:p w:rsidR="0066591D" w:rsidRPr="007B0A30" w:rsidRDefault="0066591D" w:rsidP="0005796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2018年7月4日</w:t>
            </w:r>
          </w:p>
        </w:tc>
      </w:tr>
      <w:tr w:rsidR="006069E4" w:rsidRPr="00DE652D" w:rsidTr="00381D9C">
        <w:trPr>
          <w:jc w:val="center"/>
        </w:trPr>
        <w:tc>
          <w:tcPr>
            <w:tcW w:w="1677" w:type="dxa"/>
            <w:vMerge/>
          </w:tcPr>
          <w:p w:rsidR="006069E4" w:rsidRPr="00381D9C" w:rsidRDefault="006069E4" w:rsidP="00DE652D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9E4" w:rsidRPr="00381D9C" w:rsidRDefault="006069E4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恢复定期定额投资日</w:t>
            </w:r>
          </w:p>
        </w:tc>
        <w:tc>
          <w:tcPr>
            <w:tcW w:w="4738" w:type="dxa"/>
            <w:gridSpan w:val="3"/>
            <w:vAlign w:val="center"/>
          </w:tcPr>
          <w:p w:rsidR="006069E4" w:rsidRPr="00381D9C" w:rsidRDefault="006069E4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2018</w:t>
            </w:r>
            <w:r w:rsidRPr="00381D9C">
              <w:rPr>
                <w:rFonts w:eastAsia="宋体"/>
                <w:sz w:val="24"/>
                <w:szCs w:val="24"/>
              </w:rPr>
              <w:t>年</w:t>
            </w:r>
            <w:r w:rsidRPr="00381D9C">
              <w:rPr>
                <w:rFonts w:eastAsia="宋体"/>
                <w:sz w:val="24"/>
                <w:szCs w:val="24"/>
              </w:rPr>
              <w:t>7</w:t>
            </w:r>
            <w:r w:rsidRPr="00381D9C">
              <w:rPr>
                <w:rFonts w:eastAsia="宋体"/>
                <w:sz w:val="24"/>
                <w:szCs w:val="24"/>
              </w:rPr>
              <w:t>月</w:t>
            </w:r>
            <w:r w:rsidRPr="00381D9C">
              <w:rPr>
                <w:rFonts w:eastAsia="宋体"/>
                <w:sz w:val="24"/>
                <w:szCs w:val="24"/>
              </w:rPr>
              <w:t>4</w:t>
            </w:r>
            <w:r w:rsidRPr="00381D9C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6069E4" w:rsidRPr="00DE652D" w:rsidTr="00381D9C">
        <w:trPr>
          <w:jc w:val="center"/>
        </w:trPr>
        <w:tc>
          <w:tcPr>
            <w:tcW w:w="1677" w:type="dxa"/>
            <w:vMerge/>
          </w:tcPr>
          <w:p w:rsidR="006069E4" w:rsidRPr="00381D9C" w:rsidRDefault="006069E4" w:rsidP="00DE652D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9E4" w:rsidRPr="00381D9C" w:rsidRDefault="006069E4" w:rsidP="00852C7A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恢复申购</w:t>
            </w:r>
            <w:r w:rsidR="00852C7A">
              <w:rPr>
                <w:rFonts w:eastAsia="宋体" w:hint="eastAsia"/>
                <w:sz w:val="24"/>
                <w:szCs w:val="24"/>
              </w:rPr>
              <w:t>、</w:t>
            </w:r>
            <w:r w:rsidRPr="00381D9C">
              <w:rPr>
                <w:rFonts w:eastAsia="宋体"/>
                <w:sz w:val="24"/>
                <w:szCs w:val="24"/>
              </w:rPr>
              <w:t>转换转入、定期定额投资的原因说明</w:t>
            </w:r>
          </w:p>
        </w:tc>
        <w:tc>
          <w:tcPr>
            <w:tcW w:w="4738" w:type="dxa"/>
            <w:gridSpan w:val="3"/>
            <w:vAlign w:val="center"/>
          </w:tcPr>
          <w:p w:rsidR="006069E4" w:rsidRPr="003B5774" w:rsidRDefault="003B5774" w:rsidP="003B5774">
            <w:pPr>
              <w:rPr>
                <w:rFonts w:eastAsia="宋体"/>
                <w:sz w:val="24"/>
                <w:szCs w:val="24"/>
              </w:rPr>
            </w:pPr>
            <w:r w:rsidRPr="003B5774">
              <w:rPr>
                <w:rFonts w:eastAsia="宋体" w:hint="eastAsia"/>
                <w:sz w:val="24"/>
                <w:szCs w:val="24"/>
              </w:rPr>
              <w:t>本基金</w:t>
            </w:r>
            <w:r w:rsidR="007B30DC">
              <w:rPr>
                <w:rFonts w:eastAsia="宋体" w:hint="eastAsia"/>
                <w:sz w:val="24"/>
                <w:szCs w:val="24"/>
              </w:rPr>
              <w:t>正</w:t>
            </w:r>
            <w:r w:rsidRPr="003B5774">
              <w:rPr>
                <w:rFonts w:eastAsia="宋体" w:hint="eastAsia"/>
                <w:sz w:val="24"/>
                <w:szCs w:val="24"/>
              </w:rPr>
              <w:t>偏离度绝对值</w:t>
            </w:r>
            <w:r>
              <w:rPr>
                <w:rFonts w:eastAsia="宋体" w:hint="eastAsia"/>
                <w:sz w:val="24"/>
                <w:szCs w:val="24"/>
              </w:rPr>
              <w:t>已</w:t>
            </w:r>
            <w:r>
              <w:rPr>
                <w:rFonts w:eastAsia="宋体"/>
                <w:sz w:val="24"/>
                <w:szCs w:val="24"/>
              </w:rPr>
              <w:t>调整至</w:t>
            </w:r>
            <w:r w:rsidRPr="003B5774">
              <w:rPr>
                <w:rFonts w:eastAsia="宋体" w:hint="eastAsia"/>
                <w:sz w:val="24"/>
                <w:szCs w:val="24"/>
              </w:rPr>
              <w:t>0.5%</w:t>
            </w:r>
            <w:r>
              <w:rPr>
                <w:rFonts w:eastAsia="宋体" w:hint="eastAsia"/>
                <w:sz w:val="24"/>
                <w:szCs w:val="24"/>
              </w:rPr>
              <w:t>以内</w:t>
            </w:r>
          </w:p>
        </w:tc>
      </w:tr>
      <w:tr w:rsidR="008A1E5E" w:rsidRPr="00DE652D" w:rsidTr="00381D9C">
        <w:trPr>
          <w:jc w:val="center"/>
        </w:trPr>
        <w:tc>
          <w:tcPr>
            <w:tcW w:w="4370" w:type="dxa"/>
            <w:gridSpan w:val="2"/>
            <w:vAlign w:val="center"/>
          </w:tcPr>
          <w:p w:rsidR="008A1E5E" w:rsidRPr="00381D9C" w:rsidRDefault="008A1E5E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下属分级基金的基金简称</w:t>
            </w:r>
          </w:p>
        </w:tc>
        <w:tc>
          <w:tcPr>
            <w:tcW w:w="1701" w:type="dxa"/>
            <w:vAlign w:val="center"/>
          </w:tcPr>
          <w:p w:rsidR="008A1E5E" w:rsidRPr="00381D9C" w:rsidRDefault="008A1E5E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易方达货币</w:t>
            </w:r>
            <w:r w:rsidRPr="00381D9C">
              <w:rPr>
                <w:rFonts w:eastAsia="宋体"/>
                <w:sz w:val="24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:rsidR="008A1E5E" w:rsidRPr="00381D9C" w:rsidRDefault="008A1E5E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易方达货币</w:t>
            </w:r>
            <w:r w:rsidRPr="00381D9C">
              <w:rPr>
                <w:rFonts w:eastAsia="宋体"/>
                <w:sz w:val="24"/>
                <w:szCs w:val="24"/>
              </w:rPr>
              <w:t>B</w:t>
            </w:r>
          </w:p>
        </w:tc>
        <w:tc>
          <w:tcPr>
            <w:tcW w:w="1619" w:type="dxa"/>
            <w:vAlign w:val="center"/>
          </w:tcPr>
          <w:p w:rsidR="008A1E5E" w:rsidRPr="00381D9C" w:rsidRDefault="008A1E5E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易方达货币</w:t>
            </w:r>
            <w:r w:rsidRPr="00381D9C">
              <w:rPr>
                <w:rFonts w:eastAsia="宋体"/>
                <w:sz w:val="24"/>
                <w:szCs w:val="24"/>
              </w:rPr>
              <w:t>E</w:t>
            </w:r>
          </w:p>
        </w:tc>
      </w:tr>
      <w:tr w:rsidR="008A1E5E" w:rsidRPr="00DE652D" w:rsidTr="00381D9C">
        <w:trPr>
          <w:jc w:val="center"/>
        </w:trPr>
        <w:tc>
          <w:tcPr>
            <w:tcW w:w="4370" w:type="dxa"/>
            <w:gridSpan w:val="2"/>
            <w:vAlign w:val="center"/>
          </w:tcPr>
          <w:p w:rsidR="008A1E5E" w:rsidRPr="00381D9C" w:rsidRDefault="008A1E5E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下属分级基金的交易代码</w:t>
            </w:r>
          </w:p>
        </w:tc>
        <w:tc>
          <w:tcPr>
            <w:tcW w:w="1701" w:type="dxa"/>
            <w:vAlign w:val="center"/>
          </w:tcPr>
          <w:p w:rsidR="008A1E5E" w:rsidRPr="00381D9C" w:rsidRDefault="008A1E5E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110006</w:t>
            </w:r>
          </w:p>
        </w:tc>
        <w:tc>
          <w:tcPr>
            <w:tcW w:w="1418" w:type="dxa"/>
            <w:vAlign w:val="center"/>
          </w:tcPr>
          <w:p w:rsidR="008A1E5E" w:rsidRPr="00381D9C" w:rsidRDefault="008A1E5E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110016</w:t>
            </w:r>
          </w:p>
        </w:tc>
        <w:tc>
          <w:tcPr>
            <w:tcW w:w="1619" w:type="dxa"/>
            <w:vAlign w:val="center"/>
          </w:tcPr>
          <w:p w:rsidR="008A1E5E" w:rsidRPr="00381D9C" w:rsidRDefault="008A1E5E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 w:hint="eastAsia"/>
                <w:sz w:val="24"/>
                <w:szCs w:val="24"/>
              </w:rPr>
              <w:t>511800</w:t>
            </w:r>
          </w:p>
        </w:tc>
      </w:tr>
      <w:tr w:rsidR="008A1E5E" w:rsidRPr="00DE652D" w:rsidTr="00381D9C">
        <w:trPr>
          <w:jc w:val="center"/>
        </w:trPr>
        <w:tc>
          <w:tcPr>
            <w:tcW w:w="4370" w:type="dxa"/>
            <w:gridSpan w:val="2"/>
          </w:tcPr>
          <w:p w:rsidR="008A1E5E" w:rsidRPr="00381D9C" w:rsidRDefault="008A1E5E" w:rsidP="00852C7A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该分级基金是否恢复申购</w:t>
            </w:r>
            <w:r w:rsidR="00852C7A">
              <w:rPr>
                <w:rFonts w:eastAsia="宋体" w:hint="eastAsia"/>
                <w:sz w:val="24"/>
                <w:szCs w:val="24"/>
              </w:rPr>
              <w:t>、</w:t>
            </w:r>
            <w:r w:rsidRPr="00381D9C">
              <w:rPr>
                <w:rFonts w:eastAsia="宋体"/>
                <w:sz w:val="24"/>
                <w:szCs w:val="24"/>
              </w:rPr>
              <w:t>转换转入、</w:t>
            </w:r>
            <w:r w:rsidR="00852C7A">
              <w:rPr>
                <w:rFonts w:eastAsia="宋体"/>
                <w:sz w:val="24"/>
                <w:szCs w:val="24"/>
              </w:rPr>
              <w:t>定期定额投资</w:t>
            </w:r>
          </w:p>
        </w:tc>
        <w:tc>
          <w:tcPr>
            <w:tcW w:w="1701" w:type="dxa"/>
            <w:vAlign w:val="center"/>
          </w:tcPr>
          <w:p w:rsidR="008A1E5E" w:rsidRPr="00381D9C" w:rsidRDefault="008A1E5E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1418" w:type="dxa"/>
            <w:vAlign w:val="center"/>
          </w:tcPr>
          <w:p w:rsidR="008A1E5E" w:rsidRPr="00381D9C" w:rsidRDefault="008A1E5E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1619" w:type="dxa"/>
            <w:vAlign w:val="center"/>
          </w:tcPr>
          <w:p w:rsidR="008A1E5E" w:rsidRPr="00381D9C" w:rsidRDefault="008A1E5E" w:rsidP="00DE652D">
            <w:pPr>
              <w:rPr>
                <w:rFonts w:eastAsia="宋体"/>
                <w:sz w:val="24"/>
                <w:szCs w:val="24"/>
              </w:rPr>
            </w:pPr>
            <w:r w:rsidRPr="00381D9C">
              <w:rPr>
                <w:rFonts w:eastAsia="宋体"/>
                <w:sz w:val="24"/>
                <w:szCs w:val="24"/>
              </w:rPr>
              <w:t>是</w:t>
            </w:r>
          </w:p>
        </w:tc>
      </w:tr>
    </w:tbl>
    <w:p w:rsidR="00447214" w:rsidRPr="00381D9C" w:rsidRDefault="00354944" w:rsidP="00447214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81D9C"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="00447214" w:rsidRPr="00447214">
        <w:rPr>
          <w:rFonts w:asciiTheme="minorEastAsia" w:eastAsiaTheme="minorEastAsia" w:hAnsiTheme="minorEastAsia" w:hint="eastAsia"/>
          <w:color w:val="000000"/>
          <w:sz w:val="24"/>
          <w:szCs w:val="24"/>
        </w:rPr>
        <w:t>易方达货币市场基金 E 类基金份额场内简称为易货币。</w:t>
      </w:r>
    </w:p>
    <w:p w:rsidR="00BB0FCD" w:rsidRPr="00381D9C" w:rsidRDefault="00BB0FCD" w:rsidP="00381D9C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81D9C" w:rsidRPr="00BB0FCD" w:rsidRDefault="00381D9C" w:rsidP="00354944">
      <w:pPr>
        <w:spacing w:line="560" w:lineRule="exact"/>
        <w:rPr>
          <w:rFonts w:asciiTheme="minorEastAsia" w:eastAsiaTheme="minorEastAsia" w:hAnsiTheme="minorEastAsia"/>
          <w:sz w:val="21"/>
          <w:szCs w:val="21"/>
        </w:rPr>
      </w:pPr>
    </w:p>
    <w:p w:rsidR="00354944" w:rsidRPr="00381D9C" w:rsidRDefault="00381D9C" w:rsidP="00381D9C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1" w:name="_Toc275961406"/>
      <w:r>
        <w:rPr>
          <w:rFonts w:ascii="宋体" w:hAnsi="宋体"/>
          <w:bCs w:val="0"/>
          <w:sz w:val="24"/>
          <w:szCs w:val="24"/>
        </w:rPr>
        <w:t>2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="00354944" w:rsidRPr="00381D9C">
        <w:rPr>
          <w:rFonts w:ascii="宋体" w:hAnsi="宋体"/>
          <w:bCs w:val="0"/>
          <w:sz w:val="24"/>
          <w:szCs w:val="24"/>
        </w:rPr>
        <w:t>其他需要提示的事项</w:t>
      </w:r>
      <w:bookmarkStart w:id="2" w:name="_GoBack"/>
      <w:bookmarkEnd w:id="1"/>
      <w:bookmarkEnd w:id="2"/>
    </w:p>
    <w:p w:rsidR="0040297F" w:rsidRDefault="00683BF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如有疑问，请拨打本公司客户服务热线400 881 8088（免长途话费），或登陆本公司网站www.efunds.com.cn获取相关信息。</w:t>
      </w:r>
    </w:p>
    <w:p w:rsidR="0040297F" w:rsidRDefault="00683BF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40297F" w:rsidRDefault="00683BF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易方达基金管理有限公司</w:t>
      </w:r>
    </w:p>
    <w:p w:rsidR="00354944" w:rsidRPr="00381D9C" w:rsidRDefault="00354944" w:rsidP="00381D9C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81D9C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  2018年7月4日</w:t>
      </w:r>
    </w:p>
    <w:sectPr w:rsidR="00354944" w:rsidRPr="00381D9C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92" w:rsidRDefault="00B32292" w:rsidP="00FD38CF">
      <w:r>
        <w:separator/>
      </w:r>
    </w:p>
  </w:endnote>
  <w:endnote w:type="continuationSeparator" w:id="0">
    <w:p w:rsidR="00B32292" w:rsidRDefault="00B32292" w:rsidP="00FD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92" w:rsidRDefault="00B32292" w:rsidP="00FD38CF">
      <w:r>
        <w:separator/>
      </w:r>
    </w:p>
  </w:footnote>
  <w:footnote w:type="continuationSeparator" w:id="0">
    <w:p w:rsidR="00B32292" w:rsidRDefault="00B32292" w:rsidP="00FD3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944"/>
    <w:rsid w:val="00017563"/>
    <w:rsid w:val="00041353"/>
    <w:rsid w:val="00141E06"/>
    <w:rsid w:val="001C369A"/>
    <w:rsid w:val="002800BA"/>
    <w:rsid w:val="002834C9"/>
    <w:rsid w:val="00283FAE"/>
    <w:rsid w:val="002E2A89"/>
    <w:rsid w:val="00354944"/>
    <w:rsid w:val="00381D9C"/>
    <w:rsid w:val="003B5774"/>
    <w:rsid w:val="0040297F"/>
    <w:rsid w:val="0042173A"/>
    <w:rsid w:val="00421D28"/>
    <w:rsid w:val="00445330"/>
    <w:rsid w:val="00447214"/>
    <w:rsid w:val="004966BA"/>
    <w:rsid w:val="00514171"/>
    <w:rsid w:val="006069E4"/>
    <w:rsid w:val="00620B93"/>
    <w:rsid w:val="0066591D"/>
    <w:rsid w:val="00683BF2"/>
    <w:rsid w:val="006A6D1B"/>
    <w:rsid w:val="007625BE"/>
    <w:rsid w:val="00794222"/>
    <w:rsid w:val="007B30DC"/>
    <w:rsid w:val="007C05FC"/>
    <w:rsid w:val="00807049"/>
    <w:rsid w:val="00852C7A"/>
    <w:rsid w:val="00871C49"/>
    <w:rsid w:val="008A1E5E"/>
    <w:rsid w:val="008F5F3A"/>
    <w:rsid w:val="009B45C8"/>
    <w:rsid w:val="009C193D"/>
    <w:rsid w:val="009D711B"/>
    <w:rsid w:val="00A244E5"/>
    <w:rsid w:val="00A60807"/>
    <w:rsid w:val="00B20338"/>
    <w:rsid w:val="00B32292"/>
    <w:rsid w:val="00BB0FCD"/>
    <w:rsid w:val="00BB1FAD"/>
    <w:rsid w:val="00BB33A8"/>
    <w:rsid w:val="00BD5220"/>
    <w:rsid w:val="00BD60C6"/>
    <w:rsid w:val="00DB5FB1"/>
    <w:rsid w:val="00DB6796"/>
    <w:rsid w:val="00DE652D"/>
    <w:rsid w:val="00E14841"/>
    <w:rsid w:val="00E16A08"/>
    <w:rsid w:val="00E43F25"/>
    <w:rsid w:val="00E618DC"/>
    <w:rsid w:val="00EC2881"/>
    <w:rsid w:val="00EF57EA"/>
    <w:rsid w:val="00F20FEA"/>
    <w:rsid w:val="00F2171D"/>
    <w:rsid w:val="00F919C0"/>
    <w:rsid w:val="00FD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90E9CD-EE99-454F-8A64-12E3790C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44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3549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381D9C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5494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D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2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222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381D9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381D9C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381D9C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罗舒然</cp:lastModifiedBy>
  <cp:revision>17</cp:revision>
  <dcterms:created xsi:type="dcterms:W3CDTF">2013-07-29T06:08:00Z</dcterms:created>
  <dcterms:modified xsi:type="dcterms:W3CDTF">2018-07-03T12:03:00Z</dcterms:modified>
</cp:coreProperties>
</file>